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BC4B7B" w:rsidRDefault="008D03EA" w:rsidP="008D03EA">
      <w:pPr>
        <w:ind w:left="2835"/>
        <w:jc w:val="both"/>
        <w:rPr>
          <w:b/>
          <w:color w:val="000000"/>
          <w:sz w:val="23"/>
          <w:szCs w:val="23"/>
        </w:rPr>
      </w:pPr>
      <w:r w:rsidRPr="00BC4B7B">
        <w:rPr>
          <w:b/>
          <w:color w:val="000000"/>
          <w:sz w:val="23"/>
          <w:szCs w:val="23"/>
        </w:rPr>
        <w:t xml:space="preserve">SUBSTITUTIVO </w:t>
      </w:r>
      <w:r w:rsidR="00023566" w:rsidRPr="00BC4B7B">
        <w:rPr>
          <w:b/>
          <w:color w:val="000000"/>
          <w:sz w:val="23"/>
          <w:szCs w:val="23"/>
        </w:rPr>
        <w:t xml:space="preserve">Nº 001 AO PROJETO DE LEI Nº </w:t>
      </w:r>
      <w:r w:rsidRPr="00BC4B7B">
        <w:rPr>
          <w:b/>
          <w:color w:val="000000"/>
          <w:sz w:val="23"/>
          <w:szCs w:val="23"/>
        </w:rPr>
        <w:t>7207</w:t>
      </w:r>
      <w:r w:rsidR="00C94212" w:rsidRPr="00BC4B7B">
        <w:rPr>
          <w:b/>
          <w:color w:val="000000"/>
          <w:sz w:val="23"/>
          <w:szCs w:val="23"/>
        </w:rPr>
        <w:t xml:space="preserve"> / </w:t>
      </w:r>
      <w:r w:rsidRPr="00BC4B7B">
        <w:rPr>
          <w:b/>
          <w:color w:val="000000"/>
          <w:sz w:val="23"/>
          <w:szCs w:val="23"/>
        </w:rPr>
        <w:t>2016</w:t>
      </w:r>
    </w:p>
    <w:p w:rsidR="00C94212" w:rsidRPr="00BC4B7B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  <w:bookmarkStart w:id="0" w:name="_GoBack"/>
      <w:bookmarkEnd w:id="0"/>
    </w:p>
    <w:p w:rsidR="00C94212" w:rsidRPr="00BC4B7B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94212" w:rsidRPr="00BC4B7B" w:rsidRDefault="00C94212" w:rsidP="00C907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3"/>
          <w:szCs w:val="23"/>
        </w:rPr>
      </w:pPr>
      <w:proofErr w:type="gramStart"/>
      <w:r w:rsidRPr="00BC4B7B">
        <w:rPr>
          <w:b/>
          <w:sz w:val="23"/>
          <w:szCs w:val="23"/>
        </w:rPr>
        <w:t>ALTERA</w:t>
      </w:r>
      <w:proofErr w:type="gramEnd"/>
      <w:r w:rsidRPr="00BC4B7B">
        <w:rPr>
          <w:b/>
          <w:sz w:val="23"/>
          <w:szCs w:val="23"/>
        </w:rPr>
        <w:t xml:space="preserve"> OS PARÁGRAFOS 2º E 3º DO ARTIGO 1º, OS PARÁGRAFOS 2º, 3º E 6º DO ARTIGO 2º E O ARTIGO 5º; E ACRESCENTA O PARAGRAFO 8º AO ARTIGO 2º DA LEI MUNICIPAL Nº 3.736/2000, QUE REGULAMENTA O HORÁRIO DE FUNCIONAMENTO DAS FARMÁCIAS E ESTABELECIMENTOS CONGÊNERES NO MUNICÍPIO DE POUSO ALEGRE.</w:t>
      </w:r>
    </w:p>
    <w:p w:rsidR="00C94212" w:rsidRPr="00BC4B7B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3"/>
          <w:szCs w:val="23"/>
        </w:rPr>
      </w:pPr>
    </w:p>
    <w:p w:rsidR="00C94212" w:rsidRPr="00BC4B7B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3"/>
          <w:szCs w:val="23"/>
        </w:rPr>
      </w:pPr>
    </w:p>
    <w:p w:rsidR="00C94212" w:rsidRPr="00BC4B7B" w:rsidRDefault="00C94212" w:rsidP="00AF09C1">
      <w:pPr>
        <w:ind w:right="-1" w:firstLine="2835"/>
        <w:jc w:val="both"/>
        <w:rPr>
          <w:sz w:val="23"/>
          <w:szCs w:val="23"/>
        </w:rPr>
      </w:pPr>
      <w:r w:rsidRPr="00BC4B7B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C94212" w:rsidRPr="00BC4B7B" w:rsidRDefault="00C94212" w:rsidP="00C907FE">
      <w:pPr>
        <w:spacing w:line="283" w:lineRule="auto"/>
        <w:ind w:right="-1"/>
        <w:rPr>
          <w:rFonts w:ascii="Arial" w:hAnsi="Arial" w:cs="Arial"/>
          <w:b/>
          <w:color w:val="000000"/>
          <w:sz w:val="23"/>
          <w:szCs w:val="23"/>
        </w:rPr>
      </w:pPr>
    </w:p>
    <w:p w:rsidR="00C907FE" w:rsidRPr="00BC4B7B" w:rsidRDefault="00C907FE" w:rsidP="00C907FE">
      <w:pPr>
        <w:spacing w:line="283" w:lineRule="auto"/>
        <w:ind w:right="-1"/>
        <w:rPr>
          <w:rFonts w:ascii="Arial" w:hAnsi="Arial" w:cs="Arial"/>
          <w:b/>
          <w:color w:val="000000"/>
          <w:sz w:val="23"/>
          <w:szCs w:val="23"/>
        </w:rPr>
      </w:pPr>
    </w:p>
    <w:p w:rsidR="000B5B01" w:rsidRPr="00BC4B7B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C4B7B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proofErr w:type="gramStart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>Os parágrafos 2º e 3º do artigo 1º da Lei Municipal nº 3.736/2000 passam a vigorar com a seguinte redação:</w:t>
      </w:r>
    </w:p>
    <w:p w:rsidR="000B5B01" w:rsidRPr="00BC4B7B" w:rsidRDefault="000B5B0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0B5B01" w:rsidRPr="00BC4B7B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C4B7B">
        <w:rPr>
          <w:rFonts w:ascii="Times New Roman" w:eastAsia="Times New Roman" w:hAnsi="Times New Roman"/>
          <w:color w:val="000000"/>
          <w:sz w:val="23"/>
          <w:szCs w:val="23"/>
        </w:rPr>
        <w:t>"§ 2º.</w:t>
      </w:r>
      <w:proofErr w:type="gramStart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 xml:space="preserve">O horário normal de funcionamento das farmácias e estabelecimentos congêneres situados na região </w:t>
      </w:r>
      <w:proofErr w:type="spellStart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>Foch</w:t>
      </w:r>
      <w:proofErr w:type="spellEnd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 xml:space="preserve"> do Município de Pouso Alegre será, de segunda-feira a sábado, das 08:00 às 20:00 horas, e, em regime especial de plantão, de segunda-feira a sábado, das 20:00 às 22:00 horas, e aos domingos e feriados das 08:00 às 22:00 horas.</w:t>
      </w:r>
    </w:p>
    <w:p w:rsidR="000B5B01" w:rsidRPr="00BC4B7B" w:rsidRDefault="000B5B0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0B5B01" w:rsidRPr="00BC4B7B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C4B7B">
        <w:rPr>
          <w:rFonts w:ascii="Times New Roman" w:eastAsia="Times New Roman" w:hAnsi="Times New Roman"/>
          <w:color w:val="000000"/>
          <w:sz w:val="23"/>
          <w:szCs w:val="23"/>
        </w:rPr>
        <w:t xml:space="preserve">§ 3º.  O horário normal de funcionamento das farmácias e estabelecimentos congêneres situados na região São João do Município de Pouso Alegre será, de segunda a sábado, das </w:t>
      </w:r>
      <w:proofErr w:type="gramStart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>08:00</w:t>
      </w:r>
      <w:proofErr w:type="gramEnd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 xml:space="preserve"> às 20:00 horas, aos domingos, das 08:00 as 12:00 horas, e, em regime especial de plantão, aos domingos e feriados das 12:00 as 20:00 horas.”</w:t>
      </w:r>
      <w:r w:rsidRPr="00BC4B7B">
        <w:rPr>
          <w:rFonts w:ascii="Times New Roman" w:eastAsia="Times New Roman" w:hAnsi="Times New Roman"/>
          <w:color w:val="000000"/>
          <w:sz w:val="23"/>
          <w:szCs w:val="23"/>
        </w:rPr>
        <w:br/>
      </w:r>
    </w:p>
    <w:p w:rsidR="000B5B01" w:rsidRPr="00BC4B7B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C4B7B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proofErr w:type="gramStart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>Os parágrafos 2º, 3º e 6º do artigo 2º da Lei Municipal nº 3.736/2000 passam a vigorar com a seguinte redação:</w:t>
      </w:r>
    </w:p>
    <w:p w:rsidR="000B5B01" w:rsidRPr="00BC4B7B" w:rsidRDefault="000B5B0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0B5B01" w:rsidRPr="00BC4B7B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C4B7B">
        <w:rPr>
          <w:rFonts w:ascii="Times New Roman" w:eastAsia="Times New Roman" w:hAnsi="Times New Roman"/>
          <w:color w:val="000000"/>
          <w:sz w:val="23"/>
          <w:szCs w:val="23"/>
        </w:rPr>
        <w:t>"§ 2º.</w:t>
      </w:r>
      <w:proofErr w:type="gramStart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 xml:space="preserve">As drogarias e estabelecimentos congêneres que não informarem o plantão incorrerão em multa de 30 (trinta) </w:t>
      </w:r>
      <w:proofErr w:type="spellStart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>UFMs</w:t>
      </w:r>
      <w:proofErr w:type="spellEnd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 xml:space="preserve"> (unidades fiscais municipais).</w:t>
      </w:r>
      <w:r w:rsidRPr="00BC4B7B">
        <w:rPr>
          <w:rFonts w:ascii="Times New Roman" w:eastAsia="Times New Roman" w:hAnsi="Times New Roman"/>
          <w:color w:val="000000"/>
          <w:sz w:val="23"/>
          <w:szCs w:val="23"/>
        </w:rPr>
        <w:br/>
        <w:t xml:space="preserve">         </w:t>
      </w:r>
    </w:p>
    <w:p w:rsidR="000B5B01" w:rsidRPr="00BC4B7B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C4B7B">
        <w:rPr>
          <w:rFonts w:ascii="Times New Roman" w:eastAsia="Times New Roman" w:hAnsi="Times New Roman"/>
          <w:color w:val="000000"/>
          <w:sz w:val="23"/>
          <w:szCs w:val="23"/>
        </w:rPr>
        <w:t>§ 3º.  O regime especial de plantão será em escala de rodízio, em conjunto com a Associação dos Proprietários de Farmácias e Drogarias de Pouso Alegre e Região, com registros sob o nº 17531 e 0901, do Livro A3, do Cartório de Registro de Títulos e Documentos da Comarca de Pouso Alegre-MG.</w:t>
      </w:r>
    </w:p>
    <w:p w:rsidR="000B5B01" w:rsidRPr="00BC4B7B" w:rsidRDefault="000B5B0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0B5B01" w:rsidRPr="00BC4B7B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C4B7B">
        <w:rPr>
          <w:rFonts w:ascii="Times New Roman" w:eastAsia="Times New Roman" w:hAnsi="Times New Roman"/>
          <w:color w:val="000000"/>
          <w:sz w:val="23"/>
          <w:szCs w:val="23"/>
        </w:rPr>
        <w:t>(...</w:t>
      </w:r>
      <w:proofErr w:type="gramStart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>)</w:t>
      </w:r>
      <w:proofErr w:type="gramEnd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br/>
      </w:r>
    </w:p>
    <w:p w:rsidR="000B5B01" w:rsidRPr="00BC4B7B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C4B7B">
        <w:rPr>
          <w:rFonts w:ascii="Times New Roman" w:eastAsia="Times New Roman" w:hAnsi="Times New Roman"/>
          <w:color w:val="000000"/>
          <w:sz w:val="23"/>
          <w:szCs w:val="23"/>
        </w:rPr>
        <w:t xml:space="preserve">§ 6º.  </w:t>
      </w:r>
      <w:proofErr w:type="gramStart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>Quando em um bairro periférico houver mais de uma farmácia ou estabelecimento congênere, estes farão escala entre si, em conjunto com a Associação dos Proprietários de Farmácias e Drogarias de Pouso Alegre e Região."</w:t>
      </w:r>
      <w:proofErr w:type="gramEnd"/>
    </w:p>
    <w:p w:rsidR="000B5B01" w:rsidRPr="00BC4B7B" w:rsidRDefault="000B5B0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0B5B01" w:rsidRPr="00BC4B7B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C4B7B">
        <w:rPr>
          <w:rFonts w:ascii="Times New Roman" w:eastAsia="Times New Roman" w:hAnsi="Times New Roman"/>
          <w:b/>
          <w:color w:val="000000"/>
          <w:sz w:val="23"/>
          <w:szCs w:val="23"/>
        </w:rPr>
        <w:lastRenderedPageBreak/>
        <w:t>Art. 3º</w:t>
      </w:r>
      <w:proofErr w:type="gramStart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>Acrescenta o § 8º ao art. 2º da Lei Municipal nº 3.736/2000, com a seguinte redação:</w:t>
      </w:r>
    </w:p>
    <w:p w:rsidR="000B5B01" w:rsidRPr="00BC4B7B" w:rsidRDefault="000B5B0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0B5B01" w:rsidRPr="00BC4B7B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C4B7B">
        <w:rPr>
          <w:rFonts w:ascii="Times New Roman" w:eastAsia="Times New Roman" w:hAnsi="Times New Roman"/>
          <w:color w:val="000000"/>
          <w:sz w:val="23"/>
          <w:szCs w:val="23"/>
        </w:rPr>
        <w:t>“§ 8º. Nas farmácias ou estabelecimentos congêneres periféricos, da mesma região de plantão, onde estiverem matriz e filial na escala de plantão, é facultativo ao proprietário abrir a que possuir melhor estrutura para o atendimento à população.”</w:t>
      </w:r>
    </w:p>
    <w:p w:rsidR="000B5B01" w:rsidRPr="00BC4B7B" w:rsidRDefault="000B5B0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0B5B01" w:rsidRPr="00BC4B7B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C4B7B">
        <w:rPr>
          <w:rFonts w:ascii="Times New Roman" w:eastAsia="Times New Roman" w:hAnsi="Times New Roman"/>
          <w:b/>
          <w:color w:val="000000"/>
          <w:sz w:val="23"/>
          <w:szCs w:val="23"/>
        </w:rPr>
        <w:t>Art. 4º</w:t>
      </w:r>
      <w:proofErr w:type="gramStart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>O artigo 5º da Lei Municipal nº 3.736, de 27 de março de 2000, passa a vigorar com a seguinte redação:</w:t>
      </w:r>
    </w:p>
    <w:p w:rsidR="000B5B01" w:rsidRPr="00BC4B7B" w:rsidRDefault="000B5B0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0B5B01" w:rsidRPr="00BC4B7B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C4B7B">
        <w:rPr>
          <w:rFonts w:ascii="Times New Roman" w:eastAsia="Times New Roman" w:hAnsi="Times New Roman"/>
          <w:color w:val="000000"/>
          <w:sz w:val="23"/>
          <w:szCs w:val="23"/>
        </w:rPr>
        <w:t>"Art. 5º</w:t>
      </w:r>
      <w:proofErr w:type="gramStart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>Ao infrator da presente Lei, aplicar-se-ão as seguintes penalidades:</w:t>
      </w:r>
    </w:p>
    <w:p w:rsidR="000B5B01" w:rsidRPr="00BC4B7B" w:rsidRDefault="000B5B0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C4B7B">
        <w:rPr>
          <w:rFonts w:ascii="Times New Roman" w:eastAsia="Times New Roman" w:hAnsi="Times New Roman"/>
          <w:color w:val="000000"/>
          <w:sz w:val="23"/>
          <w:szCs w:val="23"/>
        </w:rPr>
        <w:t xml:space="preserve">    </w:t>
      </w:r>
    </w:p>
    <w:p w:rsidR="000B5B01" w:rsidRPr="00BC4B7B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C4B7B">
        <w:rPr>
          <w:rFonts w:ascii="Times New Roman" w:eastAsia="Times New Roman" w:hAnsi="Times New Roman"/>
          <w:color w:val="000000"/>
          <w:sz w:val="23"/>
          <w:szCs w:val="23"/>
        </w:rPr>
        <w:t xml:space="preserve">I - multa de 500 (quinhentas) </w:t>
      </w:r>
      <w:proofErr w:type="spellStart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>UFMs</w:t>
      </w:r>
      <w:proofErr w:type="spellEnd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 xml:space="preserve"> (unidades fiscais municipais), para farmácia ou estabelecimento congênere que estiver de plantão e não cumprir o horário estabelecido em Lei.</w:t>
      </w:r>
    </w:p>
    <w:p w:rsidR="000B5B01" w:rsidRPr="00BC4B7B" w:rsidRDefault="000B5B0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0B5B01" w:rsidRPr="00BC4B7B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C4B7B">
        <w:rPr>
          <w:rFonts w:ascii="Times New Roman" w:eastAsia="Times New Roman" w:hAnsi="Times New Roman"/>
          <w:color w:val="000000"/>
          <w:sz w:val="23"/>
          <w:szCs w:val="23"/>
        </w:rPr>
        <w:t xml:space="preserve">II - multa de 2.500 (duas mil e quinhentas) </w:t>
      </w:r>
      <w:proofErr w:type="spellStart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>UFMs</w:t>
      </w:r>
      <w:proofErr w:type="spellEnd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 xml:space="preserve"> (unidades fiscais municipais), para farmácia ou estabelecimento congênere que não estiver de plantão e permanecer aberta, não respeitando o plantão das demais farmácias e estabelecimentos congêneres.</w:t>
      </w:r>
    </w:p>
    <w:p w:rsidR="000B5B01" w:rsidRPr="00BC4B7B" w:rsidRDefault="000B5B0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0B5B01" w:rsidRPr="00BC4B7B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C4B7B">
        <w:rPr>
          <w:rFonts w:ascii="Times New Roman" w:eastAsia="Times New Roman" w:hAnsi="Times New Roman"/>
          <w:color w:val="000000"/>
          <w:sz w:val="23"/>
          <w:szCs w:val="23"/>
        </w:rPr>
        <w:t xml:space="preserve">Parágrafo único.  </w:t>
      </w:r>
      <w:proofErr w:type="gramStart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>Em caso de reincidência aplicar-se-ão em dobro as multas previstas nos incisos I e II, podendo o Poder Executivo Municipal, cumulativamente, determinar a interdição do estabelecimento por um prazo de cinco (05) a quinze (15) dias ou suspender o Alvará de funcionamento."</w:t>
      </w:r>
      <w:proofErr w:type="gramEnd"/>
    </w:p>
    <w:p w:rsidR="000B5B01" w:rsidRPr="00BC4B7B" w:rsidRDefault="000B5B01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BC4B7B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C4B7B">
        <w:rPr>
          <w:rFonts w:ascii="Times New Roman" w:eastAsia="Times New Roman" w:hAnsi="Times New Roman"/>
          <w:b/>
          <w:color w:val="000000"/>
          <w:sz w:val="23"/>
          <w:szCs w:val="23"/>
        </w:rPr>
        <w:t>Art. 5º</w:t>
      </w:r>
      <w:proofErr w:type="gramStart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 xml:space="preserve">  </w:t>
      </w:r>
      <w:proofErr w:type="gramEnd"/>
      <w:r w:rsidRPr="00BC4B7B">
        <w:rPr>
          <w:rFonts w:ascii="Times New Roman" w:eastAsia="Times New Roman" w:hAnsi="Times New Roman"/>
          <w:color w:val="000000"/>
          <w:sz w:val="23"/>
          <w:szCs w:val="23"/>
        </w:rPr>
        <w:t>Revogadas as disposições em contrário, esta Lei entra em vigor na data de sua publicação.</w:t>
      </w:r>
    </w:p>
    <w:p w:rsidR="00C94212" w:rsidRPr="00BC4B7B" w:rsidRDefault="00C94212" w:rsidP="00C907FE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BC4B7B" w:rsidRDefault="00C94212" w:rsidP="00C907FE">
      <w:pPr>
        <w:spacing w:line="283" w:lineRule="auto"/>
        <w:ind w:right="-1"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C94212" w:rsidRPr="00BC4B7B" w:rsidRDefault="00C94212" w:rsidP="00830BF8">
      <w:pPr>
        <w:jc w:val="center"/>
        <w:rPr>
          <w:color w:val="000000"/>
          <w:sz w:val="23"/>
          <w:szCs w:val="23"/>
        </w:rPr>
      </w:pPr>
      <w:r w:rsidRPr="00BC4B7B">
        <w:rPr>
          <w:color w:val="000000"/>
          <w:sz w:val="23"/>
          <w:szCs w:val="23"/>
        </w:rPr>
        <w:t xml:space="preserve">Sala das Sessões, em </w:t>
      </w:r>
      <w:proofErr w:type="gramStart"/>
      <w:r w:rsidRPr="00BC4B7B">
        <w:rPr>
          <w:color w:val="000000"/>
          <w:sz w:val="23"/>
          <w:szCs w:val="23"/>
        </w:rPr>
        <w:t>5</w:t>
      </w:r>
      <w:proofErr w:type="gramEnd"/>
      <w:r w:rsidRPr="00BC4B7B">
        <w:rPr>
          <w:color w:val="000000"/>
          <w:sz w:val="23"/>
          <w:szCs w:val="23"/>
        </w:rPr>
        <w:t xml:space="preserve"> de Abril de 2016.</w:t>
      </w:r>
    </w:p>
    <w:p w:rsidR="00C94212" w:rsidRPr="00BC4B7B" w:rsidRDefault="00C94212" w:rsidP="00C94212">
      <w:pPr>
        <w:spacing w:line="142" w:lineRule="auto"/>
        <w:rPr>
          <w:color w:val="000000"/>
          <w:sz w:val="23"/>
          <w:szCs w:val="23"/>
        </w:rPr>
      </w:pPr>
    </w:p>
    <w:p w:rsidR="00C94212" w:rsidRPr="00BC4B7B" w:rsidRDefault="00C94212" w:rsidP="00C94212">
      <w:pPr>
        <w:spacing w:line="283" w:lineRule="auto"/>
        <w:ind w:left="2835"/>
        <w:rPr>
          <w:color w:val="000000"/>
          <w:sz w:val="23"/>
          <w:szCs w:val="23"/>
        </w:rPr>
      </w:pPr>
    </w:p>
    <w:p w:rsidR="00C94212" w:rsidRPr="00BC4B7B" w:rsidRDefault="00C94212" w:rsidP="00C94212">
      <w:pPr>
        <w:spacing w:line="283" w:lineRule="auto"/>
        <w:ind w:left="2835"/>
        <w:rPr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RPr="00BC4B7B" w:rsidTr="00AF09C1">
        <w:trPr>
          <w:trHeight w:val="274"/>
        </w:trPr>
        <w:tc>
          <w:tcPr>
            <w:tcW w:w="8576" w:type="dxa"/>
            <w:shd w:val="clear" w:color="auto" w:fill="auto"/>
          </w:tcPr>
          <w:p w:rsidR="00C94212" w:rsidRPr="00BC4B7B" w:rsidRDefault="00C94212" w:rsidP="00B33387">
            <w:pPr>
              <w:jc w:val="center"/>
              <w:rPr>
                <w:color w:val="000000"/>
                <w:sz w:val="23"/>
                <w:szCs w:val="23"/>
              </w:rPr>
            </w:pPr>
            <w:r w:rsidRPr="00BC4B7B">
              <w:rPr>
                <w:color w:val="000000"/>
                <w:sz w:val="23"/>
                <w:szCs w:val="23"/>
              </w:rPr>
              <w:t xml:space="preserve"> Wilson Tadeu Lopes</w:t>
            </w:r>
          </w:p>
        </w:tc>
      </w:tr>
      <w:tr w:rsidR="00C94212" w:rsidTr="00C907FE">
        <w:trPr>
          <w:trHeight w:val="328"/>
        </w:trPr>
        <w:tc>
          <w:tcPr>
            <w:tcW w:w="8576" w:type="dxa"/>
            <w:shd w:val="clear" w:color="auto" w:fill="auto"/>
          </w:tcPr>
          <w:p w:rsidR="00C94212" w:rsidRPr="00AD485A" w:rsidRDefault="00C94212" w:rsidP="00C907FE">
            <w:pPr>
              <w:jc w:val="center"/>
              <w:rPr>
                <w:color w:val="000000"/>
              </w:rPr>
            </w:pPr>
            <w:r w:rsidRPr="00C907FE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Pr="00BC4B7B" w:rsidRDefault="00C94212" w:rsidP="00830BF8">
      <w:pPr>
        <w:tabs>
          <w:tab w:val="left" w:pos="3315"/>
        </w:tabs>
        <w:jc w:val="center"/>
        <w:rPr>
          <w:b/>
          <w:sz w:val="23"/>
          <w:szCs w:val="23"/>
        </w:rPr>
      </w:pPr>
      <w:r>
        <w:rPr>
          <w:b/>
        </w:rPr>
        <w:br w:type="page"/>
      </w:r>
      <w:r w:rsidRPr="00BC4B7B">
        <w:rPr>
          <w:b/>
          <w:sz w:val="23"/>
          <w:szCs w:val="23"/>
        </w:rPr>
        <w:lastRenderedPageBreak/>
        <w:t>JUSTIFICATIVA</w:t>
      </w:r>
    </w:p>
    <w:p w:rsidR="00C94212" w:rsidRPr="00BC4B7B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3"/>
          <w:szCs w:val="23"/>
        </w:rPr>
      </w:pPr>
    </w:p>
    <w:p w:rsidR="00C94212" w:rsidRPr="00BC4B7B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3"/>
          <w:szCs w:val="23"/>
        </w:rPr>
      </w:pPr>
    </w:p>
    <w:p w:rsidR="00830BF8" w:rsidRPr="00BC4B7B" w:rsidRDefault="00C94212" w:rsidP="00C907FE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BC4B7B">
        <w:rPr>
          <w:rFonts w:ascii="Times New Roman" w:hAnsi="Times New Roman" w:cs="Times New Roman"/>
          <w:sz w:val="23"/>
          <w:szCs w:val="23"/>
        </w:rPr>
        <w:t>O presente Projeto justifica-se pelo desenvolvimento e crescimento da cidade de Pouso Alegre, principalmente se levada em conta demanda populacional por farmácias e estabelecimentos congêneres. O Estado tem o dever de investir em serviços voltados à saúde, o que requer mais atenção e comprometimento dos governos e da sociedade. A atenção com a saúde exige melhorias, já que, ao final, busca-se a proteção da vida das pessoas, o bem mais precioso que existe.</w:t>
      </w:r>
    </w:p>
    <w:p w:rsidR="00830BF8" w:rsidRPr="00BC4B7B" w:rsidRDefault="00C94212" w:rsidP="00C907FE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BC4B7B">
        <w:rPr>
          <w:rFonts w:ascii="Times New Roman" w:hAnsi="Times New Roman" w:cs="Times New Roman"/>
          <w:sz w:val="23"/>
          <w:szCs w:val="23"/>
        </w:rPr>
        <w:t xml:space="preserve">Os investimentos feitos nos estabelecimentos farmacêuticos e congêneres instalados no município para melhoria do atendimento ao público demandam a existência de normas que organizem o seu funcionamento, de maneira que a população, a maior beneficiária dos serviços e produtos, tenha sempre à mão, com relativa rapidez e facilidade, o medicamento de que necessita. O município de Pouso Alegre, assim como os demais municípios, possui autonomia constitucional para legislar sobre assuntos de interesse local, bem como para complementar a legislação federal e estadual, no que lhe couber, nos exatos termos constantes do artigo 30, I, da Constituição da República, in </w:t>
      </w:r>
      <w:proofErr w:type="spellStart"/>
      <w:r w:rsidRPr="00BC4B7B">
        <w:rPr>
          <w:rFonts w:ascii="Times New Roman" w:hAnsi="Times New Roman" w:cs="Times New Roman"/>
          <w:sz w:val="23"/>
          <w:szCs w:val="23"/>
        </w:rPr>
        <w:t>verbis</w:t>
      </w:r>
      <w:proofErr w:type="spellEnd"/>
      <w:r w:rsidRPr="00BC4B7B">
        <w:rPr>
          <w:rFonts w:ascii="Times New Roman" w:hAnsi="Times New Roman" w:cs="Times New Roman"/>
          <w:sz w:val="23"/>
          <w:szCs w:val="23"/>
        </w:rPr>
        <w:t>:</w:t>
      </w:r>
    </w:p>
    <w:p w:rsidR="00830BF8" w:rsidRPr="00BC4B7B" w:rsidRDefault="00830BF8" w:rsidP="00C907FE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830BF8" w:rsidRPr="00BC4B7B" w:rsidRDefault="00C94212" w:rsidP="00C907FE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BC4B7B">
        <w:rPr>
          <w:rFonts w:ascii="Times New Roman" w:hAnsi="Times New Roman" w:cs="Times New Roman"/>
          <w:sz w:val="23"/>
          <w:szCs w:val="23"/>
        </w:rPr>
        <w:t>"Art</w:t>
      </w:r>
      <w:r w:rsidR="00830BF8" w:rsidRPr="00BC4B7B">
        <w:rPr>
          <w:rFonts w:ascii="Times New Roman" w:hAnsi="Times New Roman" w:cs="Times New Roman"/>
          <w:sz w:val="23"/>
          <w:szCs w:val="23"/>
        </w:rPr>
        <w:t>. 30.</w:t>
      </w:r>
      <w:proofErr w:type="gramStart"/>
      <w:r w:rsidR="00830BF8" w:rsidRPr="00BC4B7B"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 w:rsidR="00830BF8" w:rsidRPr="00BC4B7B">
        <w:rPr>
          <w:rFonts w:ascii="Times New Roman" w:hAnsi="Times New Roman" w:cs="Times New Roman"/>
          <w:sz w:val="23"/>
          <w:szCs w:val="23"/>
        </w:rPr>
        <w:t>Compete aos Municípios:</w:t>
      </w:r>
    </w:p>
    <w:p w:rsidR="00830BF8" w:rsidRPr="00BC4B7B" w:rsidRDefault="00830BF8" w:rsidP="00C907FE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830BF8" w:rsidRPr="00BC4B7B" w:rsidRDefault="00C94212" w:rsidP="00C907FE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BC4B7B">
        <w:rPr>
          <w:rFonts w:ascii="Times New Roman" w:hAnsi="Times New Roman" w:cs="Times New Roman"/>
          <w:sz w:val="23"/>
          <w:szCs w:val="23"/>
        </w:rPr>
        <w:t>I - legislar sobre assuntos de interesse local;"</w:t>
      </w:r>
      <w:proofErr w:type="gramEnd"/>
    </w:p>
    <w:p w:rsidR="00830BF8" w:rsidRPr="00BC4B7B" w:rsidRDefault="00830BF8" w:rsidP="00C907FE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830BF8" w:rsidRPr="00BC4B7B" w:rsidRDefault="00C94212" w:rsidP="00C907FE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BC4B7B">
        <w:rPr>
          <w:rFonts w:ascii="Times New Roman" w:hAnsi="Times New Roman" w:cs="Times New Roman"/>
          <w:sz w:val="23"/>
          <w:szCs w:val="23"/>
        </w:rPr>
        <w:t xml:space="preserve">Nesse sentido, a Lei Federal nº 5.991/1973, em seu artigo 56, confere ao município a competência para legislar sobre o plantão de funcionamento de farmácias, valendo conferir, in </w:t>
      </w:r>
      <w:proofErr w:type="spellStart"/>
      <w:r w:rsidRPr="00BC4B7B">
        <w:rPr>
          <w:rFonts w:ascii="Times New Roman" w:hAnsi="Times New Roman" w:cs="Times New Roman"/>
          <w:sz w:val="23"/>
          <w:szCs w:val="23"/>
        </w:rPr>
        <w:t>verbis</w:t>
      </w:r>
      <w:proofErr w:type="spellEnd"/>
      <w:r w:rsidRPr="00BC4B7B">
        <w:rPr>
          <w:rFonts w:ascii="Times New Roman" w:hAnsi="Times New Roman" w:cs="Times New Roman"/>
          <w:sz w:val="23"/>
          <w:szCs w:val="23"/>
        </w:rPr>
        <w:t>:</w:t>
      </w:r>
    </w:p>
    <w:p w:rsidR="00830BF8" w:rsidRPr="00BC4B7B" w:rsidRDefault="00830BF8" w:rsidP="00C907FE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A10791" w:rsidRDefault="00C94212" w:rsidP="00C907FE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BC4B7B">
        <w:rPr>
          <w:rFonts w:ascii="Times New Roman" w:hAnsi="Times New Roman" w:cs="Times New Roman"/>
          <w:sz w:val="23"/>
          <w:szCs w:val="23"/>
        </w:rPr>
        <w:t>"Art. 56.</w:t>
      </w:r>
      <w:proofErr w:type="gramStart"/>
      <w:r w:rsidRPr="00BC4B7B"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 w:rsidRPr="00BC4B7B">
        <w:rPr>
          <w:rFonts w:ascii="Times New Roman" w:hAnsi="Times New Roman" w:cs="Times New Roman"/>
          <w:sz w:val="23"/>
          <w:szCs w:val="23"/>
        </w:rPr>
        <w:t>As farmácias e drogarias são obrigadas a plantão, pelo sistema de rodízio, para atendimento ininterrupto à comunidade,</w:t>
      </w:r>
      <w:r w:rsidR="00CF031D">
        <w:rPr>
          <w:rFonts w:ascii="Times New Roman" w:hAnsi="Times New Roman" w:cs="Times New Roman"/>
          <w:sz w:val="23"/>
          <w:szCs w:val="23"/>
        </w:rPr>
        <w:t xml:space="preserve"> </w:t>
      </w:r>
      <w:r w:rsidRPr="00BC4B7B">
        <w:rPr>
          <w:rFonts w:ascii="Times New Roman" w:hAnsi="Times New Roman" w:cs="Times New Roman"/>
          <w:sz w:val="23"/>
          <w:szCs w:val="23"/>
        </w:rPr>
        <w:t>consoante normas a serem baixadas pelos Estados, Distrito Federal, Territórios e Municípios."</w:t>
      </w:r>
    </w:p>
    <w:p w:rsidR="00830BF8" w:rsidRPr="00BC4B7B" w:rsidRDefault="00830BF8" w:rsidP="00C907FE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830BF8" w:rsidRPr="00BC4B7B" w:rsidRDefault="00C94212" w:rsidP="00C907FE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BC4B7B">
        <w:rPr>
          <w:rFonts w:ascii="Times New Roman" w:hAnsi="Times New Roman" w:cs="Times New Roman"/>
          <w:sz w:val="23"/>
          <w:szCs w:val="23"/>
        </w:rPr>
        <w:t>A possibilidade de complementação da legislação proveniente do estado e da União deve estar vinculada ao interesse local, como no caso específico do presente Projeto de Lei. Desta forma, o Projeto visa estabelecer o horário de funcionamento das farmácias e dos estabelecimentos congêneres locais,</w:t>
      </w:r>
      <w:r w:rsidR="00A10791">
        <w:rPr>
          <w:rFonts w:ascii="Times New Roman" w:hAnsi="Times New Roman" w:cs="Times New Roman"/>
          <w:sz w:val="23"/>
          <w:szCs w:val="23"/>
        </w:rPr>
        <w:t xml:space="preserve"> </w:t>
      </w:r>
      <w:r w:rsidRPr="00BC4B7B">
        <w:rPr>
          <w:rFonts w:ascii="Times New Roman" w:hAnsi="Times New Roman" w:cs="Times New Roman"/>
          <w:sz w:val="23"/>
          <w:szCs w:val="23"/>
        </w:rPr>
        <w:t>de acordo com a realidade peculiar e com a observância do interesse do município, para que a sua população não fique desatendida, preservando o regime de plantão e garantindo a possibilidade do funcionamento durante 24 (vinte e quatro) horas por dia desses estabelecimentos.</w:t>
      </w:r>
    </w:p>
    <w:p w:rsidR="00C94212" w:rsidRPr="00BC4B7B" w:rsidRDefault="00830BF8" w:rsidP="00C907FE">
      <w:pPr>
        <w:pStyle w:val="Normal0"/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BC4B7B">
        <w:rPr>
          <w:rFonts w:ascii="Times New Roman" w:hAnsi="Times New Roman" w:cs="Times New Roman"/>
          <w:sz w:val="23"/>
          <w:szCs w:val="23"/>
        </w:rPr>
        <w:t>A</w:t>
      </w:r>
      <w:r w:rsidR="00C94212" w:rsidRPr="00BC4B7B">
        <w:rPr>
          <w:rFonts w:ascii="Times New Roman" w:hAnsi="Times New Roman" w:cs="Times New Roman"/>
          <w:sz w:val="23"/>
          <w:szCs w:val="23"/>
        </w:rPr>
        <w:t>ssim, esse Projeto, se aprovado, contribuirá para a melhoria do atendimento à população pelas farmácias e estabelecimentos congêneres, regulando o seu funcionamento de acordo com os interesses do município.</w:t>
      </w:r>
    </w:p>
    <w:p w:rsidR="00830BF8" w:rsidRPr="00BC4B7B" w:rsidRDefault="00830BF8" w:rsidP="00C907FE">
      <w:pPr>
        <w:ind w:firstLine="2835"/>
        <w:rPr>
          <w:color w:val="000000"/>
          <w:sz w:val="23"/>
          <w:szCs w:val="23"/>
        </w:rPr>
      </w:pPr>
    </w:p>
    <w:p w:rsidR="00C907FE" w:rsidRPr="00BC4B7B" w:rsidRDefault="00C907FE" w:rsidP="00830BF8">
      <w:pPr>
        <w:jc w:val="center"/>
        <w:rPr>
          <w:color w:val="000000"/>
          <w:sz w:val="23"/>
          <w:szCs w:val="23"/>
        </w:rPr>
      </w:pPr>
      <w:r w:rsidRPr="00BC4B7B">
        <w:rPr>
          <w:color w:val="000000"/>
          <w:sz w:val="23"/>
          <w:szCs w:val="23"/>
        </w:rPr>
        <w:t xml:space="preserve">Sala das Sessões, em </w:t>
      </w:r>
      <w:proofErr w:type="gramStart"/>
      <w:r w:rsidRPr="00BC4B7B">
        <w:rPr>
          <w:color w:val="000000"/>
          <w:sz w:val="23"/>
          <w:szCs w:val="23"/>
        </w:rPr>
        <w:t>5</w:t>
      </w:r>
      <w:proofErr w:type="gramEnd"/>
      <w:r w:rsidRPr="00BC4B7B">
        <w:rPr>
          <w:color w:val="000000"/>
          <w:sz w:val="23"/>
          <w:szCs w:val="23"/>
        </w:rPr>
        <w:t xml:space="preserve"> de Abril de 2016.</w:t>
      </w:r>
    </w:p>
    <w:p w:rsidR="00C907FE" w:rsidRPr="00BC4B7B" w:rsidRDefault="00C907FE" w:rsidP="00C907FE">
      <w:pPr>
        <w:spacing w:line="142" w:lineRule="auto"/>
        <w:rPr>
          <w:color w:val="000000"/>
          <w:sz w:val="23"/>
          <w:szCs w:val="23"/>
        </w:rPr>
      </w:pPr>
    </w:p>
    <w:p w:rsidR="00C907FE" w:rsidRPr="00BC4B7B" w:rsidRDefault="00C907FE" w:rsidP="00C907FE">
      <w:pPr>
        <w:spacing w:line="283" w:lineRule="auto"/>
        <w:ind w:left="2835"/>
        <w:rPr>
          <w:color w:val="000000"/>
          <w:sz w:val="23"/>
          <w:szCs w:val="2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07FE" w:rsidRPr="00BC4B7B" w:rsidTr="006A28BF">
        <w:trPr>
          <w:trHeight w:val="274"/>
        </w:trPr>
        <w:tc>
          <w:tcPr>
            <w:tcW w:w="8576" w:type="dxa"/>
            <w:shd w:val="clear" w:color="auto" w:fill="auto"/>
          </w:tcPr>
          <w:p w:rsidR="00C907FE" w:rsidRPr="00BC4B7B" w:rsidRDefault="00C907FE" w:rsidP="006A28BF">
            <w:pPr>
              <w:jc w:val="center"/>
              <w:rPr>
                <w:color w:val="000000"/>
                <w:sz w:val="23"/>
                <w:szCs w:val="23"/>
              </w:rPr>
            </w:pPr>
            <w:r w:rsidRPr="00BC4B7B">
              <w:rPr>
                <w:color w:val="000000"/>
                <w:sz w:val="23"/>
                <w:szCs w:val="23"/>
              </w:rPr>
              <w:t xml:space="preserve"> Wilson Tadeu Lopes</w:t>
            </w:r>
          </w:p>
        </w:tc>
      </w:tr>
      <w:tr w:rsidR="00C907FE" w:rsidTr="006A28BF">
        <w:trPr>
          <w:trHeight w:val="328"/>
        </w:trPr>
        <w:tc>
          <w:tcPr>
            <w:tcW w:w="8576" w:type="dxa"/>
            <w:shd w:val="clear" w:color="auto" w:fill="auto"/>
          </w:tcPr>
          <w:p w:rsidR="00C907FE" w:rsidRPr="00AD485A" w:rsidRDefault="00C907FE" w:rsidP="006A28BF">
            <w:pPr>
              <w:jc w:val="center"/>
              <w:rPr>
                <w:color w:val="000000"/>
              </w:rPr>
            </w:pPr>
            <w:r w:rsidRPr="00C907FE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C907FE" w:rsidRDefault="00C907FE" w:rsidP="00C907F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sectPr w:rsidR="00C907FE" w:rsidSect="00BC4B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133" w:bottom="1560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065" w:rsidRDefault="001D1065" w:rsidP="00FE475D">
      <w:r>
        <w:separator/>
      </w:r>
    </w:p>
  </w:endnote>
  <w:endnote w:type="continuationSeparator" w:id="1">
    <w:p w:rsidR="001D1065" w:rsidRDefault="001D106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569D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F031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F031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F031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F03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065" w:rsidRDefault="001D1065" w:rsidP="00FE475D">
      <w:r>
        <w:separator/>
      </w:r>
    </w:p>
  </w:footnote>
  <w:footnote w:type="continuationSeparator" w:id="1">
    <w:p w:rsidR="001D1065" w:rsidRDefault="001D106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F031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569D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569D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CF031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F031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F031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3566"/>
    <w:rsid w:val="000B5B01"/>
    <w:rsid w:val="001D1065"/>
    <w:rsid w:val="00217FD1"/>
    <w:rsid w:val="003569D3"/>
    <w:rsid w:val="003776C3"/>
    <w:rsid w:val="0045355C"/>
    <w:rsid w:val="006C3FC6"/>
    <w:rsid w:val="006D5083"/>
    <w:rsid w:val="007076AC"/>
    <w:rsid w:val="007D1E11"/>
    <w:rsid w:val="00830BF8"/>
    <w:rsid w:val="00872F94"/>
    <w:rsid w:val="008822DB"/>
    <w:rsid w:val="008D03EA"/>
    <w:rsid w:val="009C2BB0"/>
    <w:rsid w:val="00A10791"/>
    <w:rsid w:val="00A95A21"/>
    <w:rsid w:val="00AF09C1"/>
    <w:rsid w:val="00B15BFF"/>
    <w:rsid w:val="00BC4B7B"/>
    <w:rsid w:val="00C907FE"/>
    <w:rsid w:val="00C94212"/>
    <w:rsid w:val="00CF031D"/>
    <w:rsid w:val="00D50958"/>
    <w:rsid w:val="00DC3901"/>
    <w:rsid w:val="00EB698A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6</cp:revision>
  <dcterms:created xsi:type="dcterms:W3CDTF">2016-04-05T18:47:00Z</dcterms:created>
  <dcterms:modified xsi:type="dcterms:W3CDTF">2016-04-05T19:36:00Z</dcterms:modified>
</cp:coreProperties>
</file>