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7299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ACRESCENTA O § 6º AO ART. 1º DA LEI MUNICIPAL Nº 4.877, DE 2009, QUE TORNA OBRIGATÓRIA A AFIXAÇÃO DE CARTAZES NAS BOATES, CASAS NOTURNAS, BARES E ESCOLAS PARTICULARES ALERTANDO SOBRE OS RISCOS DO USO DE DROGAS ILÍCITAS,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7674C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674C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674C4" w:rsidRDefault="00C94212" w:rsidP="007674C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674C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§ 6º ao art. 1º da Lei Municipal nº 4.877, de 2009, com a seguinte redação:</w:t>
      </w:r>
    </w:p>
    <w:p w:rsidR="007674C4" w:rsidRDefault="00C94212" w:rsidP="007674C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7674C4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1º (...)</w:t>
      </w:r>
    </w:p>
    <w:p w:rsidR="007674C4" w:rsidRDefault="00C94212" w:rsidP="007674C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 6º Todo estabelecimento e locais similares que ofereçam à venda bebidas alcoólicas na modalidade 24</w:t>
      </w:r>
      <w:r w:rsidR="007674C4">
        <w:rPr>
          <w:rFonts w:ascii="Times New Roman" w:eastAsia="Times New Roman" w:hAnsi="Times New Roman"/>
          <w:color w:val="000000"/>
        </w:rPr>
        <w:t xml:space="preserve"> (vinte e quatro)</w:t>
      </w:r>
      <w:r>
        <w:rPr>
          <w:rFonts w:ascii="Times New Roman" w:eastAsia="Times New Roman" w:hAnsi="Times New Roman"/>
          <w:color w:val="000000"/>
        </w:rPr>
        <w:t xml:space="preserve"> horas estão obrigados a afixar, no exato ponto onde ocorra a comercialização dos produtos, placa não inferior a 1,00 m² (um metro quadr</w:t>
      </w:r>
      <w:r w:rsidR="007674C4">
        <w:rPr>
          <w:rFonts w:ascii="Times New Roman" w:eastAsia="Times New Roman" w:hAnsi="Times New Roman"/>
          <w:color w:val="000000"/>
        </w:rPr>
        <w:t>ado) com os seguintes dizeres: ‘</w:t>
      </w:r>
      <w:r>
        <w:rPr>
          <w:rFonts w:ascii="Times New Roman" w:eastAsia="Times New Roman" w:hAnsi="Times New Roman"/>
          <w:color w:val="000000"/>
        </w:rPr>
        <w:t>O consumo de bebida alcoólica é prejudicia</w:t>
      </w:r>
      <w:r w:rsidR="007674C4">
        <w:rPr>
          <w:rFonts w:ascii="Times New Roman" w:eastAsia="Times New Roman" w:hAnsi="Times New Roman"/>
          <w:color w:val="000000"/>
        </w:rPr>
        <w:t>l à saúde. Se beber não dirija.’”</w:t>
      </w:r>
    </w:p>
    <w:p w:rsidR="00C94212" w:rsidRDefault="00C94212" w:rsidP="007674C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674C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7674C4" w:rsidRPr="007674C4" w:rsidRDefault="00C94212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674C4">
        <w:rPr>
          <w:rFonts w:ascii="Times New Roman" w:hAnsi="Times New Roman" w:cs="Times New Roman"/>
          <w:sz w:val="22"/>
          <w:szCs w:val="22"/>
        </w:rPr>
        <w:t>Na perspectiva que a sociedade se encontra em ter maior qualidade de vida e bem estar, o consumidor espera e aguarda que seus direitos sejam respeitados e que as autoridades e órgãos responsáveis, sempre apurem e apresentem meios de proteger esta integridade.</w:t>
      </w:r>
    </w:p>
    <w:p w:rsidR="007674C4" w:rsidRPr="007674C4" w:rsidRDefault="00C94212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674C4">
        <w:rPr>
          <w:rFonts w:ascii="Times New Roman" w:hAnsi="Times New Roman" w:cs="Times New Roman"/>
          <w:sz w:val="22"/>
          <w:szCs w:val="22"/>
        </w:rPr>
        <w:br/>
        <w:t>Nesta esteira, o Código de Defesa do Consumidor determina por seu art. 4º e inciso II, verbo ad verbum, que:</w:t>
      </w:r>
    </w:p>
    <w:p w:rsidR="007674C4" w:rsidRPr="007674C4" w:rsidRDefault="00C94212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674C4">
        <w:rPr>
          <w:rFonts w:ascii="Times New Roman" w:hAnsi="Times New Roman" w:cs="Times New Roman"/>
          <w:sz w:val="22"/>
          <w:szCs w:val="22"/>
        </w:rPr>
        <w:br/>
        <w:t>“Art. 4º A Política Nacional das Relações de Consumo tem por objetivo o atendimento das necessidades dos consumidores, o respeito à sua dignidade, saúde e segurança, a proteção de seus interesses econômicos, a melhoria da sua qualidade de vida, bem como a transparência e harmonia das relações de consumo, atendidos os seguintes princípios:</w:t>
      </w:r>
    </w:p>
    <w:p w:rsidR="007674C4" w:rsidRPr="007674C4" w:rsidRDefault="00C94212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674C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</w:t>
      </w:r>
      <w:r w:rsidR="007674C4" w:rsidRPr="007674C4">
        <w:rPr>
          <w:rFonts w:ascii="Times New Roman" w:hAnsi="Times New Roman" w:cs="Times New Roman"/>
          <w:sz w:val="22"/>
          <w:szCs w:val="22"/>
        </w:rPr>
        <w:t>.......................</w:t>
      </w:r>
    </w:p>
    <w:p w:rsidR="007674C4" w:rsidRPr="007674C4" w:rsidRDefault="007674C4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7674C4" w:rsidRPr="007674C4" w:rsidRDefault="00C94212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674C4">
        <w:rPr>
          <w:rFonts w:ascii="Times New Roman" w:hAnsi="Times New Roman" w:cs="Times New Roman"/>
          <w:sz w:val="22"/>
          <w:szCs w:val="22"/>
        </w:rPr>
        <w:t>II - ação governamental no sentido de proteger efetivamente o consumidor:</w:t>
      </w:r>
    </w:p>
    <w:p w:rsidR="007674C4" w:rsidRPr="007674C4" w:rsidRDefault="007674C4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7674C4" w:rsidRPr="007674C4" w:rsidRDefault="00C94212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674C4">
        <w:rPr>
          <w:rFonts w:ascii="Times New Roman" w:hAnsi="Times New Roman" w:cs="Times New Roman"/>
          <w:sz w:val="22"/>
          <w:szCs w:val="22"/>
        </w:rPr>
        <w:t>Na mesma linha, como cristalino está, deve ser registrado também que o projeto cuida de matéria consumerista, sobre a qual compete ao Município legislar, nos termos dos artigos 30, inciso I e III e 170, inciso V, da Constituição Federal, os quais dispõem ser atribuição do Município complementar as leis estaduais e federais no que couber e observar os ditames da lei do consumidor.</w:t>
      </w:r>
    </w:p>
    <w:p w:rsidR="007674C4" w:rsidRPr="007674C4" w:rsidRDefault="007674C4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7674C4" w:rsidRPr="007674C4" w:rsidRDefault="00C94212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674C4">
        <w:rPr>
          <w:rFonts w:ascii="Times New Roman" w:hAnsi="Times New Roman" w:cs="Times New Roman"/>
          <w:sz w:val="22"/>
          <w:szCs w:val="22"/>
        </w:rPr>
        <w:t>De igual forma e ainda no que se refere à competência municipal, o art. 23, VIII da Constituição da República é incisivo em estipular que o Município tem competência para fomentar e organizar o abastecimento alimentar. Senão vejamos, in verbis:</w:t>
      </w:r>
    </w:p>
    <w:p w:rsidR="007674C4" w:rsidRPr="007674C4" w:rsidRDefault="00C94212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674C4">
        <w:rPr>
          <w:rFonts w:ascii="Times New Roman" w:hAnsi="Times New Roman" w:cs="Times New Roman"/>
          <w:sz w:val="22"/>
          <w:szCs w:val="22"/>
        </w:rPr>
        <w:br/>
        <w:t>“Art. 23. É competência comum da União, dos Estados, do Distrito Federal e dos Municípios:</w:t>
      </w:r>
    </w:p>
    <w:p w:rsidR="007674C4" w:rsidRPr="007674C4" w:rsidRDefault="00C94212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674C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</w:t>
      </w:r>
      <w:r w:rsidRPr="007674C4">
        <w:rPr>
          <w:rFonts w:ascii="Times New Roman" w:hAnsi="Times New Roman" w:cs="Times New Roman"/>
          <w:sz w:val="22"/>
          <w:szCs w:val="22"/>
        </w:rPr>
        <w:br/>
      </w:r>
    </w:p>
    <w:p w:rsidR="007674C4" w:rsidRPr="007674C4" w:rsidRDefault="00C94212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674C4">
        <w:rPr>
          <w:rFonts w:ascii="Times New Roman" w:hAnsi="Times New Roman" w:cs="Times New Roman"/>
          <w:sz w:val="22"/>
          <w:szCs w:val="22"/>
        </w:rPr>
        <w:t>VIII - fomentar a produção agropecuária e organizar o abastecimento alimentar;</w:t>
      </w:r>
    </w:p>
    <w:p w:rsidR="007674C4" w:rsidRPr="007674C4" w:rsidRDefault="00C94212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7674C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...................................................................................................................................”</w:t>
      </w:r>
      <w:r w:rsidRPr="007674C4">
        <w:rPr>
          <w:rFonts w:ascii="Times New Roman" w:hAnsi="Times New Roman" w:cs="Times New Roman"/>
          <w:sz w:val="22"/>
          <w:szCs w:val="22"/>
        </w:rPr>
        <w:br/>
      </w:r>
      <w:r w:rsidRPr="007674C4">
        <w:rPr>
          <w:rFonts w:ascii="Times New Roman" w:hAnsi="Times New Roman" w:cs="Times New Roman"/>
          <w:sz w:val="22"/>
          <w:szCs w:val="22"/>
        </w:rPr>
        <w:br/>
        <w:t>E, finalmente, deitando pá de cal, no que se refere à possibilidade legal de exame e votação do projeto pelo Plenário da Câmara, vale ressaltar que o artigo 39, inciso I da Lei Orgânica do Município, por sua vez, preceitua que compete à Câmara legislar, com a sanção do Prefeito, sobre todas as matérias de competência do Município.</w:t>
      </w:r>
    </w:p>
    <w:p w:rsidR="007674C4" w:rsidRPr="007674C4" w:rsidRDefault="007674C4" w:rsidP="007674C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C94212" w:rsidRPr="004C65C8" w:rsidRDefault="00C94212" w:rsidP="007674C4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7674C4">
        <w:rPr>
          <w:rFonts w:ascii="Times New Roman" w:hAnsi="Times New Roman" w:cs="Times New Roman"/>
          <w:sz w:val="22"/>
          <w:szCs w:val="22"/>
        </w:rPr>
        <w:t>Diante da relevância da matéria e do legítimo interesse público do qual está revestida a presente propositura, solicito aos Nobres Pares, o estudo do tema e, data maxima venia, o apoio necessário para a aprovação desta relevante iniciativa.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Pr="007674C4" w:rsidRDefault="006E5AF1" w:rsidP="006E5AF1">
      <w:pPr>
        <w:jc w:val="center"/>
        <w:rPr>
          <w:color w:val="000000"/>
          <w:sz w:val="22"/>
          <w:szCs w:val="22"/>
        </w:rPr>
      </w:pPr>
      <w:r w:rsidRPr="007674C4">
        <w:rPr>
          <w:color w:val="000000"/>
          <w:sz w:val="22"/>
          <w:szCs w:val="22"/>
        </w:rPr>
        <w:t>Sala das Sessões, em 2 de Março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7674C4" w:rsidRDefault="007674C4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7674C4" w:rsidRDefault="006E5AF1" w:rsidP="00182AE8">
            <w:pPr>
              <w:jc w:val="center"/>
              <w:rPr>
                <w:color w:val="000000"/>
              </w:rPr>
            </w:pPr>
            <w:r w:rsidRPr="007674C4">
              <w:rPr>
                <w:color w:val="000000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7674C4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7674C4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E8" w:rsidRDefault="00860AE8" w:rsidP="00FE475D">
      <w:r>
        <w:separator/>
      </w:r>
    </w:p>
  </w:endnote>
  <w:endnote w:type="continuationSeparator" w:id="1">
    <w:p w:rsidR="00860AE8" w:rsidRDefault="00860AE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07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60AE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60AE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60AE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60A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E8" w:rsidRDefault="00860AE8" w:rsidP="00FE475D">
      <w:r>
        <w:separator/>
      </w:r>
    </w:p>
  </w:footnote>
  <w:footnote w:type="continuationSeparator" w:id="1">
    <w:p w:rsidR="00860AE8" w:rsidRDefault="00860AE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60AE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077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2077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60AE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60AE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60AE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52077E"/>
    <w:rsid w:val="006C3FC6"/>
    <w:rsid w:val="006E5AF1"/>
    <w:rsid w:val="007076AC"/>
    <w:rsid w:val="00761A8C"/>
    <w:rsid w:val="007674C4"/>
    <w:rsid w:val="00860AE8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2017-03-02T16:29:00Z</dcterms:created>
  <dcterms:modified xsi:type="dcterms:W3CDTF">2017-03-02T16:29:00Z</dcterms:modified>
</cp:coreProperties>
</file>