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021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ACRESCENTA VALOR AO QUADRO DE SUBVENÇÕES, AUXILIOS FINANCEIROS, CONTRIBUIÇÕES E CONTÉM OUTRAS PROVIDENCIAS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fica acrescido valor nas subvenções especificados no quadro do Art. 1º do projeto de Lei 736/15, para a seguinte entidade: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Acréscimo de valor de  Subvenção à AMBAS  – Associação de Moradores do Bairro São João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Secretaria: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3.3.50.43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12.000,00(doze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Mário de Pinho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destinar recursos à AMBAS – Associação de Moradores do Bairro São João para que a mesma possa dar continuidade no trabalho que já vem realizando a muitos anos, na busca de uma melhor qualidade de vida para a comunidade. A associação da suporte aos moradores, fazendo transporte quando necessário, contam também com uma ambulância e disponibilizam uma biblioteca com vasto acervo para crianças e adultos.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Mário de Pinho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