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020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QUADRO DO ARTIGO 1° DO SUBSTITUTIVO N° 001 AO PROJETO DE LEI N°736/2015, QUE AUTORIZA CONCESSÃO DE SUBVENÇÕES, AUXÍLIO FINANCEIROS, CONTRIBUIÇÕES E CONTÉM OUTRAS PROVIDÊNCIAS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Fica incluída a entidade a ser beneficiada com subvenção no quadro do art. 1º do Projeto de Lei nº 736/2015, para as seguintes entidades: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 A ENTIDADE A SER BENEFICIADA COM SUBVENÇÃO SOCIAL: CRECHE IRMÃ ESTHER PARREIRA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02.06 - SECRETARIA MUNICIPAL DE DESENVOLVIMENTO SOCIAL: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CATEGORIA/FICHA/VINCULADA: 3.3.50.43.00 / 0220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R$ 10.000,00 (dez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Gilberto Barreiro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auxílio às entidades sociais são de extrema importância para a manutenção e sobrevida das mesmas, para que possa ser desenvolvida com êxito a prestação de serviço comunitária.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Gilberto Barreiro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