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7297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 CONCESSÃO DE DESCONTO NO IPTU DOS IMÓVEIS LOCALIZADOS NO TRECHO DA RUA ONDE FUNCIONAM AS FEIRAS LIVRES,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B04611">
      <w:pPr>
        <w:ind w:right="-1"/>
        <w:jc w:val="both"/>
      </w:pPr>
      <w:r>
        <w:t>A Câmara Municipal de Pouso Alegre, Estado de Minas Gerais, aprova e o Chefe do Poder Executivo sanciona e promulga a seguinte Lei:</w:t>
      </w:r>
    </w:p>
    <w:p w:rsidR="00C94212" w:rsidRPr="00920AA9" w:rsidRDefault="00C94212" w:rsidP="00B04611">
      <w:pPr>
        <w:spacing w:line="283" w:lineRule="auto"/>
        <w:ind w:left="567" w:right="567" w:firstLine="2835"/>
        <w:jc w:val="both"/>
        <w:rPr>
          <w:b/>
          <w:color w:val="000000"/>
        </w:rPr>
      </w:pPr>
    </w:p>
    <w:p w:rsidR="00B04611" w:rsidRDefault="00C94212" w:rsidP="00B04611">
      <w:pPr>
        <w:pStyle w:val="Normal0"/>
        <w:ind w:right="-1"/>
        <w:jc w:val="both"/>
        <w:rPr>
          <w:rFonts w:ascii="Times New Roman" w:eastAsia="Times New Roman" w:hAnsi="Times New Roman"/>
          <w:color w:val="000000"/>
        </w:rPr>
      </w:pPr>
      <w:r w:rsidRPr="00B04611">
        <w:rPr>
          <w:rFonts w:ascii="Times New Roman" w:eastAsia="Times New Roman" w:hAnsi="Times New Roman"/>
          <w:b/>
          <w:color w:val="000000"/>
        </w:rPr>
        <w:t>Art. 1º</w:t>
      </w:r>
      <w:r>
        <w:rPr>
          <w:rFonts w:ascii="Times New Roman" w:eastAsia="Times New Roman" w:hAnsi="Times New Roman"/>
          <w:color w:val="000000"/>
        </w:rPr>
        <w:t xml:space="preserve"> Fica concedido desconto de 50% (cinquenta por cento) no Imposto Predial e Territorial Urbano - IPTU incidente sobre os imóveis localizados no trecho das ruas onde funcionam as feiras livres do Município de Pouso Alegre.</w:t>
      </w:r>
    </w:p>
    <w:p w:rsidR="00B04611" w:rsidRDefault="00C94212" w:rsidP="00B04611">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B04611">
        <w:rPr>
          <w:rFonts w:ascii="Times New Roman" w:eastAsia="Times New Roman" w:hAnsi="Times New Roman"/>
          <w:b/>
          <w:color w:val="000000"/>
        </w:rPr>
        <w:t>Parágrafo único</w:t>
      </w:r>
      <w:r>
        <w:rPr>
          <w:rFonts w:ascii="Times New Roman" w:eastAsia="Times New Roman" w:hAnsi="Times New Roman"/>
          <w:color w:val="000000"/>
        </w:rPr>
        <w:t>. O desconto concedido nesta Lei vigora enquanto a feira livre funcionar no local beneficiado.</w:t>
      </w:r>
    </w:p>
    <w:p w:rsidR="00B04611" w:rsidRDefault="00C94212" w:rsidP="00B04611">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B04611">
        <w:rPr>
          <w:rFonts w:ascii="Times New Roman" w:eastAsia="Times New Roman" w:hAnsi="Times New Roman"/>
          <w:b/>
          <w:color w:val="000000"/>
        </w:rPr>
        <w:t>Art. 2º</w:t>
      </w:r>
      <w:r>
        <w:rPr>
          <w:rFonts w:ascii="Times New Roman" w:eastAsia="Times New Roman" w:hAnsi="Times New Roman"/>
          <w:color w:val="000000"/>
        </w:rPr>
        <w:t xml:space="preserve"> O Poder Executivo regulamentará esta Lei no prazo de 90 (noventa) dias, contados da data de sua publicação.</w:t>
      </w:r>
      <w:r>
        <w:rPr>
          <w:rFonts w:ascii="Times New Roman" w:eastAsia="Times New Roman" w:hAnsi="Times New Roman"/>
          <w:color w:val="000000"/>
        </w:rPr>
        <w:br/>
      </w:r>
      <w:r>
        <w:rPr>
          <w:rFonts w:ascii="Times New Roman" w:eastAsia="Times New Roman" w:hAnsi="Times New Roman"/>
          <w:color w:val="000000"/>
        </w:rPr>
        <w:br/>
      </w:r>
      <w:r w:rsidRPr="00B04611">
        <w:rPr>
          <w:rFonts w:ascii="Times New Roman" w:eastAsia="Times New Roman" w:hAnsi="Times New Roman"/>
          <w:b/>
          <w:color w:val="000000"/>
        </w:rPr>
        <w:t>Art. 3º</w:t>
      </w:r>
      <w:r>
        <w:rPr>
          <w:rFonts w:ascii="Times New Roman" w:eastAsia="Times New Roman" w:hAnsi="Times New Roman"/>
          <w:color w:val="000000"/>
        </w:rPr>
        <w:t xml:space="preserve"> As despesas com a execução desta Lei correrão por conta das dotações orçamentárias próprias, suplementadas se necessário.</w:t>
      </w:r>
    </w:p>
    <w:p w:rsidR="00C94212" w:rsidRDefault="00C94212" w:rsidP="00B04611">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B04611">
        <w:rPr>
          <w:rFonts w:ascii="Times New Roman" w:eastAsia="Times New Roman" w:hAnsi="Times New Roman"/>
          <w:b/>
          <w:color w:val="000000"/>
        </w:rPr>
        <w:t>Art. 4º</w:t>
      </w:r>
      <w:r>
        <w:rPr>
          <w:rFonts w:ascii="Times New Roman" w:eastAsia="Times New Roman" w:hAnsi="Times New Roman"/>
          <w:color w:val="000000"/>
        </w:rPr>
        <w:t xml:space="preserve"> Esta Lei entra em vigor no exercício em que for considerada na estimativa de receita da lei orçamentária, bem como, quando estiver compatibilizada com as metas de resultados fiscais previstos no anexo próprio da lei de diretrizes orçamentárias, revogadas as disposições em contrário.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2 de Março de 2017.</w:t>
      </w:r>
    </w:p>
    <w:p w:rsidR="006E5AF1" w:rsidRDefault="006E5AF1" w:rsidP="006E5AF1">
      <w:pPr>
        <w:jc w:val="center"/>
        <w:rPr>
          <w:color w:val="000000"/>
        </w:rPr>
      </w:pPr>
    </w:p>
    <w:p w:rsidR="006E5AF1" w:rsidRDefault="006E5AF1" w:rsidP="006E5AF1">
      <w:pPr>
        <w:jc w:val="center"/>
        <w:rPr>
          <w:color w:val="000000"/>
        </w:rPr>
      </w:pPr>
    </w:p>
    <w:p w:rsidR="00B04611" w:rsidRDefault="00B0461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t>A presente propositura visa conceder desconto no pagamento do Imposto Predial e Territorial Urbano - IPTU, aos proprietários que possuem imóveis no mesmo trecho da rua aonde ocorrem as feiras-livres no município.</w:t>
      </w: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br/>
        <w:t>Neste passo, é justa a concessão do mencionado desconto a estes contribuintes, por compensar os prejuízos e impactos causados pelas feiras-livres às portas de suas casas, seja pelo bloqueio de suas ruas, dificuldade para ingressas nas suas residências, perda de clientes no comércio, montagem e desmontagem de barracas desde a madrugada e no horário comercial, acúmulo de lixo, poluição sonora constante, entre outros.</w:t>
      </w: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br/>
        <w:t>Neste passo e no que se refere à possibilidade legal de exame e votação do projeto pelo Plenário da Câmara, vale ressaltar que o artigo 39, inciso I da Lei Orgânica do Município, por sua vez, preceitua que compete à Câmara legislar, com a sanção do Prefeito, sobre todas as matérias de competência do Município, inclusive, registra o Parágrafo Único e inciso III do mesmo artigo de lei que compete à Câmara conceder remissão de dívidas, isenção e anistias.</w:t>
      </w: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br/>
        <w:t>Na mesma esteira, como cristalino está, deve ser registrado também que o projeto cuida de matéria tributária, sobre a qual compete ao Município legislar, nos termos dos artigos 30, inciso III e 156, inciso I, da Constituição Federal, os quais dispõem caber ao Município instituir e arrecadar os tributos de sua competência, dentre os quais o IPTU.</w:t>
      </w: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br/>
        <w:t>Por derradeiro, ainda no que se refere à competência municipal, o art. 23, VIII da Constituição da República é incisivo em estipular que o Município tem competência para fomentar e organizar o abastecimento alimentar. Senão vejamos, in verbis:</w:t>
      </w: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br/>
        <w:t>“Art. 23. É competência comum da União, dos Estados, do Distrito Federal e dos Municípios:</w:t>
      </w: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t>..................................................................................................................................</w:t>
      </w:r>
      <w:r>
        <w:rPr>
          <w:rFonts w:ascii="Times New Roman" w:hAnsi="Times New Roman" w:cs="Times New Roman"/>
        </w:rPr>
        <w:br/>
        <w:t>VIII - fomentar a produção agropecuária e organizar o abastecimento alimentar;</w:t>
      </w:r>
    </w:p>
    <w:p w:rsidR="00B04611" w:rsidRDefault="00C94212" w:rsidP="00B04611">
      <w:pPr>
        <w:pStyle w:val="Normal0"/>
        <w:ind w:right="-1"/>
        <w:jc w:val="both"/>
        <w:rPr>
          <w:rFonts w:ascii="Times New Roman" w:hAnsi="Times New Roman" w:cs="Times New Roman"/>
        </w:rPr>
      </w:pPr>
      <w:r>
        <w:rPr>
          <w:rFonts w:ascii="Times New Roman" w:hAnsi="Times New Roman" w:cs="Times New Roman"/>
        </w:rPr>
        <w:t>...................................................................................................................................”</w:t>
      </w:r>
      <w:r>
        <w:rPr>
          <w:rFonts w:ascii="Times New Roman" w:hAnsi="Times New Roman" w:cs="Times New Roman"/>
        </w:rPr>
        <w:br/>
      </w:r>
      <w:r>
        <w:rPr>
          <w:rFonts w:ascii="Times New Roman" w:hAnsi="Times New Roman" w:cs="Times New Roman"/>
        </w:rPr>
        <w:br/>
        <w:t>Com efeito, a Câmara Municipal e o Município de Pouso Alegre ao adotarem essa medida oferecerão um bom exemplo de justiça social e compensação aos que suportam semanalmente às suas portas todo o incomodo de ter as feiras-livres ali estabelecidas em beneficio dos demais munícipes.</w:t>
      </w:r>
    </w:p>
    <w:p w:rsidR="00C94212" w:rsidRPr="004C65C8" w:rsidRDefault="00C94212" w:rsidP="00B04611">
      <w:pPr>
        <w:pStyle w:val="Normal0"/>
        <w:ind w:right="-1"/>
        <w:jc w:val="both"/>
        <w:rPr>
          <w:rFonts w:ascii="Times New Roman" w:hAnsi="Times New Roman" w:cs="Times New Roman"/>
        </w:rPr>
      </w:pPr>
      <w:r>
        <w:rPr>
          <w:rFonts w:ascii="Times New Roman" w:hAnsi="Times New Roman" w:cs="Times New Roman"/>
        </w:rPr>
        <w:br/>
        <w:t>Diante da relevância da matéria e do legítimo interesse público do qual está revestida a presente propositura, solicito aos Nobres Pares, o estudo do tema e, data maxima venia, o apoio necessário para a aprovação desta relevante iniciativa.</w:t>
      </w: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2 de Março de 2017.</w:t>
      </w: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81F" w:rsidRDefault="0079781F" w:rsidP="00FE475D">
      <w:r>
        <w:separator/>
      </w:r>
    </w:p>
  </w:endnote>
  <w:endnote w:type="continuationSeparator" w:id="1">
    <w:p w:rsidR="0079781F" w:rsidRDefault="0079781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0649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79781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9781F">
    <w:pPr>
      <w:pStyle w:val="Rodap"/>
      <w:framePr w:h="382" w:hRule="exact" w:wrap="around" w:vAnchor="text" w:hAnchor="page" w:x="11089" w:y="-30"/>
      <w:jc w:val="right"/>
      <w:rPr>
        <w:rStyle w:val="Nmerodepgina"/>
        <w:rFonts w:ascii="Abadi MT Condensed" w:hAnsi="Abadi MT Condensed"/>
        <w:sz w:val="44"/>
      </w:rPr>
    </w:pPr>
  </w:p>
  <w:p w:rsidR="00D32D69" w:rsidRDefault="0079781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978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81F" w:rsidRDefault="0079781F" w:rsidP="00FE475D">
      <w:r>
        <w:separator/>
      </w:r>
    </w:p>
  </w:footnote>
  <w:footnote w:type="continuationSeparator" w:id="1">
    <w:p w:rsidR="0079781F" w:rsidRDefault="0079781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9781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06498" w:rsidP="00D32D69">
    <w:pPr>
      <w:pStyle w:val="Cabealho"/>
      <w:tabs>
        <w:tab w:val="left" w:pos="708"/>
      </w:tabs>
      <w:spacing w:line="278" w:lineRule="auto"/>
      <w:rPr>
        <w:rFonts w:ascii="Arial" w:hAnsi="Arial"/>
        <w:lang w:val="pt-BR"/>
      </w:rPr>
    </w:pPr>
    <w:r w:rsidRPr="0070649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79781F" w:rsidP="00D32D69">
                <w:pPr>
                  <w:pStyle w:val="Ttulo2"/>
                </w:pPr>
              </w:p>
            </w:txbxContent>
          </v:textbox>
        </v:shape>
      </w:pict>
    </w:r>
  </w:p>
  <w:p w:rsidR="00D32D69" w:rsidRDefault="0079781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9781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3776C3"/>
    <w:rsid w:val="004241AC"/>
    <w:rsid w:val="004A45DE"/>
    <w:rsid w:val="006C3FC6"/>
    <w:rsid w:val="006E5AF1"/>
    <w:rsid w:val="00706498"/>
    <w:rsid w:val="007076AC"/>
    <w:rsid w:val="00761A8C"/>
    <w:rsid w:val="0079781F"/>
    <w:rsid w:val="00875765"/>
    <w:rsid w:val="008926B6"/>
    <w:rsid w:val="008C38D8"/>
    <w:rsid w:val="00920AA9"/>
    <w:rsid w:val="009B40CC"/>
    <w:rsid w:val="00A05C02"/>
    <w:rsid w:val="00AF09C1"/>
    <w:rsid w:val="00B0461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2017-03-02T16:19:00Z</dcterms:created>
  <dcterms:modified xsi:type="dcterms:W3CDTF">2017-03-02T16:19:00Z</dcterms:modified>
</cp:coreProperties>
</file>