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7E" w:rsidRDefault="005F23B1">
      <w:proofErr w:type="spellStart"/>
      <w:proofErr w:type="gramStart"/>
      <w:r>
        <w:t>Altera a redação do artigo 1º do Projeto de Lei nº  528/13 e acrescenta os argios 2º e 3º com novo texto e dá outras providências.</w:t>
      </w:r>
      <w:proofErr w:type="spellEnd"/>
      <w:proofErr w:type="gramEnd"/>
    </w:p>
    <w:sectPr w:rsidR="005F23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B1"/>
    <w:rsid w:val="002562DA"/>
    <w:rsid w:val="004F7D99"/>
    <w:rsid w:val="005F23B1"/>
    <w:rsid w:val="0060167A"/>
    <w:rsid w:val="00865358"/>
    <w:rsid w:val="00D2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38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marcos</cp:lastModifiedBy>
  <cp:revision>1</cp:revision>
  <dcterms:created xsi:type="dcterms:W3CDTF">2013-10-18T12:30:00Z</dcterms:created>
  <dcterms:modified xsi:type="dcterms:W3CDTF">2013-10-18T12:31:00Z</dcterms:modified>
</cp:coreProperties>
</file>