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005 ao Projeto de Lei Nº 00626/2014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ACRESCENTA OS PARÁGRAFOS 1° E 2° AO ARTIGO 5° DO PROJETO DE LEI N° 626/2014 QUE "SUSPENDE A APLICAÇÃO DA METODOLOGIA DE PRESUNÇÃO DOS VALORES VENAIS IMOBILIÁRIOS ANEXO ÚNICO DA LEI N° 5.421/2013, PARA FINS DE COBRANÇA DE IPTU/2014".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005 ao Projeto de Lei Nº 00626/2014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824069" w:rsidRDefault="00824069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C94212">
        <w:rPr>
          <w:rFonts w:ascii="Times New Roman" w:eastAsia="Times New Roman" w:hAnsi="Times New Roman"/>
          <w:color w:val="000000"/>
        </w:rPr>
        <w:t>Art. 1° - Ficam acrescidos os parágrafos 1° e 2° ao artigo 5° do Projeto de Lei de nº 626/2014, que passa a vigorar com a seguinte redação:</w:t>
      </w:r>
    </w:p>
    <w:p w:rsidR="00824069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824069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>Art. 1°. (...)</w:t>
      </w:r>
    </w:p>
    <w:p w:rsidR="00824069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2°. (...)</w:t>
      </w:r>
    </w:p>
    <w:p w:rsidR="00824069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3°. (...)</w:t>
      </w:r>
    </w:p>
    <w:p w:rsidR="00824069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4°. (...)</w:t>
      </w:r>
    </w:p>
    <w:p w:rsidR="00824069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5°. (...)</w:t>
      </w:r>
    </w:p>
    <w:p w:rsidR="00824069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1° - O prazo para restituir aos contribuintes a diferença dos valores dos impostos recolhidos com a atualização da Tabela de Valores Venais, aprovada pela Lei Municipal N° 5.421/2013 será de 30 (trinta) dias após a publicação desta Lei.</w:t>
      </w:r>
    </w:p>
    <w:p w:rsidR="00824069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2° - O ressarcimento da diferença dos valores dos impostos recolhidos será feito ao contribuinte mediante a apresentação em sua forma original do respectivo boleto de pagamento devidamente pago, e o valor será restituído através de depósito bancário ou ordem de pagamento em nome do contribuinte.</w:t>
      </w:r>
    </w:p>
    <w:p w:rsidR="00C94212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824069">
        <w:rPr>
          <w:rFonts w:ascii="Times New Roman" w:eastAsia="Times New Roman" w:hAnsi="Times New Roman"/>
          <w:color w:val="000000"/>
        </w:rPr>
        <w:t xml:space="preserve"> </w:t>
      </w:r>
      <w:r w:rsidR="00824069">
        <w:rPr>
          <w:rFonts w:ascii="Times New Roman" w:eastAsia="Times New Roman" w:hAnsi="Times New Roman"/>
          <w:color w:val="000000"/>
        </w:rPr>
        <w:tab/>
      </w:r>
      <w:r w:rsidR="00824069">
        <w:rPr>
          <w:rFonts w:ascii="Times New Roman" w:eastAsia="Times New Roman" w:hAnsi="Times New Roman"/>
          <w:color w:val="000000"/>
        </w:rPr>
        <w:tab/>
      </w:r>
      <w:r w:rsidR="00824069">
        <w:rPr>
          <w:rFonts w:ascii="Times New Roman" w:eastAsia="Times New Roman" w:hAnsi="Times New Roman"/>
          <w:color w:val="000000"/>
        </w:rPr>
        <w:tab/>
      </w:r>
      <w:r w:rsidR="00824069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2° - Revogadas as disposições em contrário, essa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 de Junho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824069">
        <w:trPr>
          <w:trHeight w:val="1061"/>
        </w:trPr>
        <w:tc>
          <w:tcPr>
            <w:tcW w:w="8058" w:type="dxa"/>
            <w:shd w:val="clear" w:color="auto" w:fill="auto"/>
          </w:tcPr>
          <w:p w:rsidR="00824069" w:rsidRDefault="00824069" w:rsidP="00B33387">
            <w:pPr>
              <w:jc w:val="center"/>
              <w:rPr>
                <w:color w:val="000000"/>
              </w:rPr>
            </w:pPr>
          </w:p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  <w:p w:rsidR="00824069" w:rsidRPr="00AD485A" w:rsidRDefault="00824069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24069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 faculdade visa facilitar o recebimento da diferença paga pelos contribuintes, referente ao IPTU, ano exercício 2014 recolhido com a atualização da Tabela de Valores Venais, aprovada pela Lei Municipal n. 5.421/2013, onde fixa o prazo de 30 (trinta) dias após a publicação  da Lei 626/14, para o recebimento da respectiva diferença,  e ainda apresenta a forma de pagamento.</w:t>
      </w:r>
    </w:p>
    <w:p w:rsidR="00824069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 nesse sentido vem:</w:t>
      </w:r>
    </w:p>
    <w:p w:rsidR="00824069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Trata o Código Tributário Nacional – CTN da repetição do indébito tributário na seção III (Pagamento Indevido) do capítulo IV (Extinção do Crédito Tributário), nestes termos:</w:t>
      </w:r>
    </w:p>
    <w:p w:rsidR="00824069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Art. 165. O sujeito passivo tem direito, independente de prévio protesto, à restituição total ou parcial do tributo, seja qual for a modalidade do seu pagamento, ressalvado o disposto no § 4º do artigo 162, nos seguintes casos:</w:t>
      </w:r>
    </w:p>
    <w:p w:rsidR="00824069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I- Cobrança ou pagamento espontâneo de tributo indevido ou maior que o devido em face da legislação tributária aplicável, ou da natureza ou circunstâncias materiais do fato gerador efetivamente ocorrido.</w:t>
      </w:r>
    </w:p>
    <w:p w:rsidR="00824069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direito a devolução ou repetição do indébito tributário encontra fundamento no principio que veda o locupletamento sem causa nos mesmos moldes do  direito privado.</w:t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Sendo assim, o acréscimo destes parágrafos, dará aos contribuintes uma previsão para ressarcimento da diferença dos valores pagos indevidamente a título do IPTU e a forma de pagamento,  razão pelo qual solicito aos nobres vereadores o apoio para a aprovação desta emenda.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3 de Junho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8240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99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6E" w:rsidRDefault="000E636E" w:rsidP="00FE475D">
      <w:r>
        <w:separator/>
      </w:r>
    </w:p>
  </w:endnote>
  <w:endnote w:type="continuationSeparator" w:id="1">
    <w:p w:rsidR="000E636E" w:rsidRDefault="000E636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35D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E63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636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E636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E63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6E" w:rsidRDefault="000E636E" w:rsidP="00FE475D">
      <w:r>
        <w:separator/>
      </w:r>
    </w:p>
  </w:footnote>
  <w:footnote w:type="continuationSeparator" w:id="1">
    <w:p w:rsidR="000E636E" w:rsidRDefault="000E636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E63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35D0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35D0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E636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E636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E63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E636E"/>
    <w:rsid w:val="00217FD1"/>
    <w:rsid w:val="0041447C"/>
    <w:rsid w:val="005005AC"/>
    <w:rsid w:val="00535D00"/>
    <w:rsid w:val="0063594B"/>
    <w:rsid w:val="0066319D"/>
    <w:rsid w:val="006C3FC6"/>
    <w:rsid w:val="007076AC"/>
    <w:rsid w:val="00824069"/>
    <w:rsid w:val="008A078F"/>
    <w:rsid w:val="00A056D0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2014-06-03T18:36:00Z</dcterms:created>
  <dcterms:modified xsi:type="dcterms:W3CDTF">2014-06-03T18:36:00Z</dcterms:modified>
</cp:coreProperties>
</file>