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ACRESCENTA O ARTIGO 5º AO SUBSTITUTIVO DO  PROJETO DE LEI Nº 7034/2013, QUE DISPENSA AS GESTANTES DO USO DAS CATRACAS DOS ÔNIBUS DE TRANSPORTE COLETIVO, NO ÂMBITO DO MUNICÍPIO DE POUSO ALEGRE E RENUMERA OS DEMAIS.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acrescido  artigo 5º  ao Substitutivo do Projeto de Lei nº 7034/13, que passa a vigorar com a com a seguinte redação: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"Art. 1º - ...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...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3º - ...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4º - ...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5º - Ficam também as pessoas obesas autorizadas a se utilizarem das portas frontais ou traseiras do ônibus de transporte coletivo, dispensando-as do uso da catraca."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Revogadas as disposições em contrário, essa emenda entra em vigor na data de sua aprovação.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3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os obesos, o espaço das catracas é estreito, gerando dificuldade e constrangimento para a passagem do mesmo, garantindo assim o acesso e saída pela mesma entrada do ônibus.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Visando evitar este constrangimento, propõe-se esta emenda, contribuindo para o bem estar dos cidadãos.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3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