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2F7" w:rsidRPr="005262F7" w:rsidRDefault="005262F7" w:rsidP="005262F7">
      <w:pPr>
        <w:ind w:left="3118"/>
        <w:rPr>
          <w:rFonts w:ascii="Times New Roman" w:hAnsi="Times New Roman"/>
          <w:b/>
          <w:color w:val="000000"/>
          <w:sz w:val="24"/>
        </w:rPr>
      </w:pPr>
      <w:bookmarkStart w:id="0" w:name="_GoBack"/>
      <w:bookmarkEnd w:id="0"/>
      <w:r>
        <w:rPr>
          <w:rFonts w:ascii="Times New Roman" w:hAnsi="Times New Roman"/>
          <w:b/>
          <w:color w:val="000000"/>
          <w:sz w:val="24"/>
        </w:rPr>
        <w:t>PROJETO DE LEI Nº 682/15</w:t>
      </w:r>
    </w:p>
    <w:p w:rsidR="005262F7" w:rsidRDefault="005262F7" w:rsidP="005262F7">
      <w:pPr>
        <w:spacing w:line="283" w:lineRule="auto"/>
        <w:ind w:left="3118"/>
        <w:rPr>
          <w:rFonts w:ascii="Arial" w:hAnsi="Arial" w:cs="Arial"/>
          <w:b/>
          <w:color w:val="000000"/>
          <w:sz w:val="20"/>
        </w:rPr>
      </w:pPr>
    </w:p>
    <w:p w:rsidR="005262F7" w:rsidRDefault="005262F7" w:rsidP="005262F7">
      <w:pPr>
        <w:spacing w:line="283" w:lineRule="auto"/>
        <w:ind w:left="3118"/>
        <w:rPr>
          <w:rFonts w:ascii="Arial" w:hAnsi="Arial" w:cs="Arial"/>
          <w:b/>
          <w:color w:val="000000"/>
          <w:sz w:val="20"/>
        </w:rPr>
      </w:pPr>
    </w:p>
    <w:p w:rsidR="005262F7" w:rsidRPr="00005581" w:rsidRDefault="005262F7" w:rsidP="005262F7">
      <w:pPr>
        <w:ind w:left="3118"/>
        <w:jc w:val="both"/>
        <w:rPr>
          <w:rFonts w:ascii="Palatino Linotype" w:hAnsi="Palatino Linotype"/>
          <w:b/>
          <w:color w:val="000000"/>
          <w:sz w:val="24"/>
          <w:szCs w:val="24"/>
        </w:rPr>
      </w:pPr>
      <w:r w:rsidRPr="00005581">
        <w:rPr>
          <w:rFonts w:ascii="Palatino Linotype" w:hAnsi="Palatino Linotype"/>
          <w:b/>
          <w:color w:val="000000"/>
          <w:sz w:val="24"/>
          <w:szCs w:val="24"/>
        </w:rPr>
        <w:t>REVOGA A LEI MUNICIPAL Nº 4.378/2005.</w:t>
      </w:r>
    </w:p>
    <w:p w:rsidR="005262F7" w:rsidRDefault="005262F7" w:rsidP="005262F7">
      <w:pPr>
        <w:spacing w:line="283" w:lineRule="auto"/>
        <w:rPr>
          <w:rFonts w:ascii="Arial" w:hAnsi="Arial" w:cs="Arial"/>
          <w:b/>
          <w:color w:val="000000"/>
          <w:sz w:val="20"/>
        </w:rPr>
      </w:pPr>
    </w:p>
    <w:p w:rsidR="005262F7" w:rsidRDefault="005262F7" w:rsidP="005262F7">
      <w:pPr>
        <w:jc w:val="center"/>
        <w:rPr>
          <w:b/>
          <w:bCs/>
          <w:sz w:val="24"/>
        </w:rPr>
      </w:pPr>
      <w:r>
        <w:rPr>
          <w:b/>
          <w:bCs/>
          <w:sz w:val="24"/>
        </w:rPr>
        <w:t>Autor: Poder Executivo</w:t>
      </w:r>
    </w:p>
    <w:p w:rsidR="005262F7" w:rsidRDefault="005262F7" w:rsidP="00005581">
      <w:pPr>
        <w:spacing w:line="283" w:lineRule="auto"/>
        <w:rPr>
          <w:rFonts w:ascii="Arial" w:hAnsi="Arial" w:cs="Arial"/>
          <w:b/>
          <w:color w:val="000000"/>
          <w:sz w:val="20"/>
        </w:rPr>
      </w:pPr>
    </w:p>
    <w:p w:rsidR="005262F7" w:rsidRPr="008D5D9E" w:rsidRDefault="005262F7" w:rsidP="005262F7">
      <w:pPr>
        <w:ind w:firstLine="3118"/>
        <w:jc w:val="both"/>
        <w:rPr>
          <w:rStyle w:val="apple-converted-space"/>
          <w:rFonts w:ascii="Palatino Linotype" w:hAnsi="Palatino Linotype"/>
          <w:color w:val="000000"/>
          <w:sz w:val="26"/>
          <w:szCs w:val="26"/>
        </w:rPr>
      </w:pPr>
      <w:r w:rsidRPr="008D5D9E">
        <w:rPr>
          <w:rFonts w:ascii="Palatino Linotype" w:hAnsi="Palatino Linotype"/>
          <w:color w:val="000000"/>
          <w:sz w:val="26"/>
          <w:szCs w:val="26"/>
        </w:rPr>
        <w:t>A Câmara Municipal de Pouso Alegre, Estado de Minas Gerais, aprova e o Chefe do Poder Executivo sanciona e promulga a seguinte Lei:</w:t>
      </w:r>
      <w:r w:rsidRPr="008D5D9E">
        <w:rPr>
          <w:rStyle w:val="apple-converted-space"/>
          <w:rFonts w:ascii="Palatino Linotype" w:hAnsi="Palatino Linotype"/>
          <w:color w:val="000000"/>
          <w:sz w:val="26"/>
          <w:szCs w:val="26"/>
        </w:rPr>
        <w:t> </w:t>
      </w:r>
    </w:p>
    <w:p w:rsidR="005262F7" w:rsidRDefault="005262F7" w:rsidP="005262F7">
      <w:pPr>
        <w:ind w:firstLine="3118"/>
        <w:jc w:val="both"/>
        <w:rPr>
          <w:rFonts w:ascii="Palatino Linotype" w:hAnsi="Palatino Linotype"/>
          <w:color w:val="000000"/>
          <w:sz w:val="26"/>
          <w:szCs w:val="26"/>
        </w:rPr>
      </w:pPr>
      <w:r w:rsidRPr="00005581">
        <w:rPr>
          <w:rFonts w:ascii="Palatino Linotype" w:hAnsi="Palatino Linotype"/>
          <w:b/>
          <w:color w:val="000000"/>
          <w:sz w:val="26"/>
          <w:szCs w:val="26"/>
        </w:rPr>
        <w:t>Art. 1º</w:t>
      </w:r>
      <w:r w:rsidRPr="008D5D9E">
        <w:rPr>
          <w:rFonts w:ascii="Palatino Linotype" w:hAnsi="Palatino Linotype"/>
          <w:color w:val="000000"/>
          <w:sz w:val="26"/>
          <w:szCs w:val="26"/>
        </w:rPr>
        <w:t xml:space="preserve">. </w:t>
      </w:r>
      <w:r>
        <w:rPr>
          <w:rFonts w:ascii="Palatino Linotype" w:hAnsi="Palatino Linotype"/>
          <w:color w:val="000000"/>
          <w:sz w:val="26"/>
          <w:szCs w:val="26"/>
        </w:rPr>
        <w:t>Fica revogada a Lei Municipal nº 4.378/2005, que dispõe sobre concessão de isenção de ISSQN, a pessoas físicas, que menciona e prestam serviços sob forma de trabalho pessoal.</w:t>
      </w:r>
    </w:p>
    <w:p w:rsidR="005262F7" w:rsidRDefault="005262F7" w:rsidP="005262F7">
      <w:pPr>
        <w:ind w:firstLine="3118"/>
        <w:jc w:val="both"/>
        <w:rPr>
          <w:rFonts w:ascii="Palatino Linotype" w:hAnsi="Palatino Linotype"/>
          <w:color w:val="000000"/>
          <w:sz w:val="26"/>
          <w:szCs w:val="26"/>
        </w:rPr>
      </w:pPr>
      <w:r w:rsidRPr="00005581">
        <w:rPr>
          <w:rFonts w:ascii="Palatino Linotype" w:hAnsi="Palatino Linotype"/>
          <w:b/>
          <w:color w:val="000000"/>
          <w:sz w:val="26"/>
          <w:szCs w:val="26"/>
        </w:rPr>
        <w:t>Art. 2º</w:t>
      </w:r>
      <w:r w:rsidRPr="008D5D9E">
        <w:rPr>
          <w:rFonts w:ascii="Palatino Linotype" w:hAnsi="Palatino Linotype"/>
          <w:color w:val="000000"/>
          <w:sz w:val="26"/>
          <w:szCs w:val="26"/>
        </w:rPr>
        <w:t xml:space="preserve">. </w:t>
      </w:r>
      <w:r>
        <w:rPr>
          <w:rFonts w:ascii="Palatino Linotype" w:hAnsi="Palatino Linotype"/>
          <w:color w:val="000000"/>
          <w:sz w:val="26"/>
          <w:szCs w:val="26"/>
        </w:rPr>
        <w:t>E</w:t>
      </w:r>
      <w:r w:rsidRPr="008D5D9E">
        <w:rPr>
          <w:rFonts w:ascii="Palatino Linotype" w:hAnsi="Palatino Linotype"/>
          <w:color w:val="000000"/>
          <w:sz w:val="26"/>
          <w:szCs w:val="26"/>
        </w:rPr>
        <w:t>sta Lei entra em vigor na data de sua publicação.</w:t>
      </w:r>
    </w:p>
    <w:p w:rsidR="005262F7" w:rsidRPr="00005581" w:rsidRDefault="005262F7" w:rsidP="005262F7">
      <w:pPr>
        <w:ind w:firstLine="3118"/>
        <w:jc w:val="both"/>
        <w:rPr>
          <w:rFonts w:ascii="Palatino Linotype" w:hAnsi="Palatino Linotype"/>
          <w:b/>
          <w:color w:val="000000"/>
          <w:sz w:val="24"/>
          <w:szCs w:val="24"/>
        </w:rPr>
      </w:pPr>
      <w:r w:rsidRPr="008D5D9E">
        <w:rPr>
          <w:rFonts w:ascii="Palatino Linotype" w:hAnsi="Palatino Linotype"/>
          <w:color w:val="000000"/>
          <w:sz w:val="26"/>
          <w:szCs w:val="26"/>
        </w:rPr>
        <w:br/>
      </w:r>
      <w:r w:rsidRPr="008D5D9E">
        <w:rPr>
          <w:rFonts w:ascii="Palatino Linotype" w:hAnsi="Palatino Linotype"/>
          <w:color w:val="000000"/>
          <w:sz w:val="26"/>
          <w:szCs w:val="26"/>
        </w:rPr>
        <w:br/>
      </w:r>
      <w:r w:rsidRPr="00005581">
        <w:rPr>
          <w:rFonts w:ascii="Palatino Linotype" w:hAnsi="Palatino Linotype"/>
          <w:b/>
          <w:color w:val="000000"/>
          <w:sz w:val="24"/>
          <w:szCs w:val="24"/>
        </w:rPr>
        <w:t>PREFEITURA MUNICIPAL DE POUSO ALEGRE, 07 DE JANEIRO DE 2015.</w:t>
      </w:r>
    </w:p>
    <w:p w:rsidR="005262F7" w:rsidRPr="00005581" w:rsidRDefault="005262F7" w:rsidP="005262F7">
      <w:pPr>
        <w:ind w:firstLine="3118"/>
        <w:jc w:val="center"/>
        <w:rPr>
          <w:rFonts w:ascii="Palatino Linotype" w:hAnsi="Palatino Linotype"/>
          <w:b/>
          <w:color w:val="000000"/>
          <w:sz w:val="26"/>
          <w:szCs w:val="26"/>
        </w:rPr>
      </w:pPr>
      <w:r w:rsidRPr="00005581">
        <w:rPr>
          <w:rFonts w:ascii="Palatino Linotype" w:hAnsi="Palatino Linotype"/>
          <w:b/>
          <w:color w:val="000000"/>
          <w:sz w:val="26"/>
          <w:szCs w:val="26"/>
        </w:rPr>
        <w:br/>
        <w:t>Agnaldo Perugini</w:t>
      </w:r>
      <w:r w:rsidRPr="00005581">
        <w:rPr>
          <w:rFonts w:ascii="Palatino Linotype" w:hAnsi="Palatino Linotype"/>
          <w:b/>
          <w:color w:val="000000"/>
          <w:sz w:val="26"/>
          <w:szCs w:val="26"/>
        </w:rPr>
        <w:br/>
      </w:r>
      <w:r w:rsidR="00005581" w:rsidRPr="00005581">
        <w:rPr>
          <w:rFonts w:ascii="Palatino Linotype" w:hAnsi="Palatino Linotype"/>
          <w:b/>
          <w:color w:val="000000"/>
          <w:sz w:val="26"/>
          <w:szCs w:val="26"/>
        </w:rPr>
        <w:t xml:space="preserve">Prefeito </w:t>
      </w:r>
      <w:r w:rsidRPr="00005581">
        <w:rPr>
          <w:rFonts w:ascii="Palatino Linotype" w:hAnsi="Palatino Linotype"/>
          <w:b/>
          <w:color w:val="000000"/>
          <w:sz w:val="26"/>
          <w:szCs w:val="26"/>
        </w:rPr>
        <w:t>Municipal</w:t>
      </w:r>
      <w:r w:rsidRPr="00005581">
        <w:rPr>
          <w:rFonts w:ascii="Palatino Linotype" w:hAnsi="Palatino Linotype"/>
          <w:b/>
          <w:color w:val="000000"/>
          <w:sz w:val="26"/>
          <w:szCs w:val="26"/>
        </w:rPr>
        <w:br/>
      </w:r>
    </w:p>
    <w:p w:rsidR="005262F7" w:rsidRDefault="005262F7" w:rsidP="00005581">
      <w:pPr>
        <w:ind w:firstLine="3118"/>
        <w:jc w:val="center"/>
        <w:rPr>
          <w:rFonts w:ascii="Palatino Linotype" w:hAnsi="Palatino Linotype"/>
          <w:sz w:val="26"/>
          <w:szCs w:val="26"/>
        </w:rPr>
      </w:pPr>
      <w:r w:rsidRPr="00005581">
        <w:rPr>
          <w:rFonts w:ascii="Palatino Linotype" w:hAnsi="Palatino Linotype"/>
          <w:b/>
          <w:color w:val="000000"/>
          <w:sz w:val="26"/>
          <w:szCs w:val="26"/>
        </w:rPr>
        <w:br/>
        <w:t>Márcio José Faria</w:t>
      </w:r>
      <w:r w:rsidRPr="00005581">
        <w:rPr>
          <w:rFonts w:ascii="Palatino Linotype" w:hAnsi="Palatino Linotype"/>
          <w:b/>
          <w:color w:val="000000"/>
          <w:sz w:val="26"/>
          <w:szCs w:val="26"/>
        </w:rPr>
        <w:br/>
        <w:t>Chefe de Gabinete</w:t>
      </w:r>
      <w:r w:rsidRPr="008D5D9E">
        <w:rPr>
          <w:rFonts w:ascii="Palatino Linotype" w:hAnsi="Palatino Linotype"/>
          <w:color w:val="000000"/>
          <w:sz w:val="26"/>
          <w:szCs w:val="26"/>
        </w:rPr>
        <w:br/>
      </w:r>
    </w:p>
    <w:p w:rsidR="00005581" w:rsidRDefault="00005581" w:rsidP="00005581">
      <w:pPr>
        <w:ind w:firstLine="3118"/>
        <w:jc w:val="center"/>
        <w:rPr>
          <w:rFonts w:ascii="Palatino Linotype" w:hAnsi="Palatino Linotype"/>
          <w:sz w:val="26"/>
          <w:szCs w:val="26"/>
        </w:rPr>
      </w:pPr>
    </w:p>
    <w:p w:rsidR="00005581" w:rsidRDefault="00005581" w:rsidP="00005581">
      <w:pPr>
        <w:ind w:firstLine="3118"/>
        <w:jc w:val="center"/>
        <w:rPr>
          <w:rFonts w:ascii="Palatino Linotype" w:hAnsi="Palatino Linotype"/>
          <w:sz w:val="26"/>
          <w:szCs w:val="26"/>
        </w:rPr>
      </w:pPr>
    </w:p>
    <w:p w:rsidR="005262F7" w:rsidRPr="005262F7" w:rsidRDefault="00005581" w:rsidP="00005581">
      <w:pPr>
        <w:jc w:val="center"/>
        <w:rPr>
          <w:rFonts w:ascii="Times New Roman" w:hAnsi="Times New Roman"/>
          <w:b/>
        </w:rPr>
      </w:pPr>
      <w:r w:rsidRPr="005262F7">
        <w:rPr>
          <w:rFonts w:ascii="Times New Roman" w:hAnsi="Times New Roman"/>
          <w:b/>
        </w:rPr>
        <w:lastRenderedPageBreak/>
        <w:t>JUSTIFICATIVA</w:t>
      </w:r>
    </w:p>
    <w:p w:rsidR="00005581" w:rsidRDefault="00005581" w:rsidP="005262F7">
      <w:pPr>
        <w:ind w:firstLine="3118"/>
        <w:jc w:val="both"/>
        <w:rPr>
          <w:rFonts w:ascii="Times New Roman" w:hAnsi="Times New Roman"/>
        </w:rPr>
      </w:pPr>
    </w:p>
    <w:p w:rsidR="005262F7" w:rsidRPr="005262F7" w:rsidRDefault="005262F7" w:rsidP="005262F7">
      <w:pPr>
        <w:ind w:firstLine="3118"/>
        <w:jc w:val="both"/>
        <w:rPr>
          <w:rFonts w:ascii="Times New Roman" w:hAnsi="Times New Roman"/>
        </w:rPr>
      </w:pPr>
      <w:r w:rsidRPr="005262F7">
        <w:rPr>
          <w:rFonts w:ascii="Times New Roman" w:hAnsi="Times New Roman"/>
        </w:rPr>
        <w:t>Senhoras Vereadoras,</w:t>
      </w:r>
    </w:p>
    <w:p w:rsidR="005262F7" w:rsidRPr="005262F7" w:rsidRDefault="005262F7" w:rsidP="005262F7">
      <w:pPr>
        <w:ind w:firstLine="3118"/>
        <w:jc w:val="both"/>
        <w:rPr>
          <w:rFonts w:ascii="Times New Roman" w:hAnsi="Times New Roman"/>
        </w:rPr>
      </w:pPr>
      <w:r w:rsidRPr="005262F7">
        <w:rPr>
          <w:rFonts w:ascii="Times New Roman" w:hAnsi="Times New Roman"/>
        </w:rPr>
        <w:t>Senhores Vereadores:</w:t>
      </w:r>
    </w:p>
    <w:p w:rsidR="005262F7" w:rsidRPr="005262F7" w:rsidRDefault="005262F7" w:rsidP="005262F7">
      <w:pPr>
        <w:ind w:firstLine="3118"/>
        <w:jc w:val="both"/>
        <w:rPr>
          <w:rFonts w:ascii="Times New Roman" w:hAnsi="Times New Roman"/>
        </w:rPr>
      </w:pPr>
      <w:r w:rsidRPr="005262F7">
        <w:rPr>
          <w:rFonts w:ascii="Times New Roman" w:hAnsi="Times New Roman"/>
        </w:rPr>
        <w:t xml:space="preserve">Submetemos à apreciação dessa Colenda Casa de Leis, o incluso projeto de lei que revoga </w:t>
      </w:r>
      <w:r w:rsidRPr="005262F7">
        <w:rPr>
          <w:rFonts w:ascii="Times New Roman" w:hAnsi="Times New Roman"/>
          <w:color w:val="000000"/>
        </w:rPr>
        <w:t>a Lei Municipal nº 4.378/2005.</w:t>
      </w:r>
    </w:p>
    <w:p w:rsidR="005262F7" w:rsidRPr="005262F7" w:rsidRDefault="005262F7" w:rsidP="005262F7">
      <w:pPr>
        <w:ind w:firstLine="3118"/>
        <w:jc w:val="both"/>
        <w:rPr>
          <w:rFonts w:ascii="Times New Roman" w:hAnsi="Times New Roman"/>
        </w:rPr>
      </w:pPr>
      <w:r w:rsidRPr="005262F7">
        <w:rPr>
          <w:rFonts w:ascii="Times New Roman" w:hAnsi="Times New Roman"/>
        </w:rPr>
        <w:t>A referida Lei deve ser revogada, pois padece de constitucionalidade, uma vez que de forma genérica e abstrata isentou do recolhimento de ISS as pessoas físicas que, sob a forma de trabalho pessoal, prestam os serviços de: açougueiro, afinador de pianos, ajudante de caminhão, alfaiate, ama-seca, amolador de ferramentas, apontador, armador, artesão, ascensorista, azulejista, bombeiro-hidráulico, bordadeira, borracheiro, calceteiro, camareira, cambista, capoteiro, carpinteiro, carregador, carroceiro, cerzideira, chaveiro, cobrador, copeiro, copista, costureira, cozinheira, crocheteira, datilógrafo, dedetizador, doceira, eletricista, embalsamador, empalhador, encadernador, encanador, encerador, engraxate, entalhador, envernizador, escavador, estofador, estucador, faxineiro, ferreiro, garçom, garimpeiro, guarda-noturno, impermeabilizador, jardineiro, ladrilheiro, laqueador, lavadeira, lavador de carro, lubrificador, lustrador, marceneiro, marmorista, mensageiro, moldurista, mordomo, parteira, passadeira, pedreiro, prespontadeira, pintor de paredes, polidor, raspador, reparador de instrumentos musicais, salgadeira, sapateiro, servente de pedreiro, tintureiro, tipógrafo, tricoteiro, vidraceiro, vigilante e zelador.</w:t>
      </w:r>
    </w:p>
    <w:p w:rsidR="005262F7" w:rsidRPr="005262F7" w:rsidRDefault="005262F7" w:rsidP="005262F7">
      <w:pPr>
        <w:ind w:firstLine="3118"/>
        <w:jc w:val="both"/>
        <w:rPr>
          <w:rFonts w:ascii="Times New Roman" w:hAnsi="Times New Roman"/>
        </w:rPr>
      </w:pPr>
      <w:r w:rsidRPr="005262F7">
        <w:rPr>
          <w:rFonts w:ascii="Times New Roman" w:hAnsi="Times New Roman"/>
        </w:rPr>
        <w:t>Note-se que a referida Lei não isentou o serviço, mas sim o prestador de serviços, o que não encontra referência na LC 116/2003, pois o fato gerador do ISS é a prestação dos serviços nela constantes e não a qualidade de quem os presta.</w:t>
      </w:r>
    </w:p>
    <w:p w:rsidR="005262F7" w:rsidRPr="005262F7" w:rsidRDefault="005262F7" w:rsidP="005262F7">
      <w:pPr>
        <w:ind w:firstLine="3118"/>
        <w:jc w:val="both"/>
        <w:rPr>
          <w:rFonts w:ascii="Times New Roman" w:hAnsi="Times New Roman"/>
        </w:rPr>
      </w:pPr>
      <w:r w:rsidRPr="005262F7">
        <w:rPr>
          <w:rFonts w:ascii="Times New Roman" w:hAnsi="Times New Roman"/>
        </w:rPr>
        <w:t>Além do mais, a referida lei sem qualquer critério objetivo criou uma casta de isentos ao recolhimento do ISS em detrimento a diversas outras profissões que estão obrigadas ao recolhimento do imposto. Ou seja: Isentou, por exemplo, do recolhimento do ISS o pedreiro e vidraceiro, ao passo que a manicure e o cabelereiro estão obrigados ao seu recolhimento.</w:t>
      </w:r>
    </w:p>
    <w:p w:rsidR="005262F7" w:rsidRPr="005262F7" w:rsidRDefault="005262F7" w:rsidP="005262F7">
      <w:pPr>
        <w:ind w:firstLine="3118"/>
        <w:jc w:val="both"/>
        <w:rPr>
          <w:rFonts w:ascii="Times New Roman" w:hAnsi="Times New Roman"/>
        </w:rPr>
      </w:pPr>
      <w:r w:rsidRPr="005262F7">
        <w:rPr>
          <w:rFonts w:ascii="Times New Roman" w:hAnsi="Times New Roman"/>
        </w:rPr>
        <w:t>Concluindo, submetemos o presente Projeto de Lei à elevada apreciação dos nobres vereadores que integram o Legislativo municipal, na expectativa de que, após regular tramitação, seja ao final deliberado e aprovado na devida forma regimental.</w:t>
      </w:r>
    </w:p>
    <w:p w:rsidR="005262F7" w:rsidRPr="005262F7" w:rsidRDefault="005262F7" w:rsidP="005262F7">
      <w:pPr>
        <w:ind w:firstLine="3118"/>
        <w:jc w:val="both"/>
        <w:rPr>
          <w:rFonts w:ascii="Times New Roman" w:hAnsi="Times New Roman"/>
        </w:rPr>
      </w:pPr>
      <w:r w:rsidRPr="005262F7">
        <w:rPr>
          <w:rFonts w:ascii="Times New Roman" w:hAnsi="Times New Roman"/>
        </w:rPr>
        <w:t>Pouso Alegre, 07 de janeiro de 2015.</w:t>
      </w:r>
    </w:p>
    <w:p w:rsidR="005262F7" w:rsidRPr="0056023B" w:rsidRDefault="005262F7" w:rsidP="005262F7">
      <w:pPr>
        <w:ind w:firstLine="3118"/>
        <w:jc w:val="both"/>
        <w:rPr>
          <w:rFonts w:ascii="Times New Roman" w:hAnsi="Times New Roman"/>
          <w:sz w:val="24"/>
          <w:szCs w:val="24"/>
        </w:rPr>
      </w:pPr>
    </w:p>
    <w:p w:rsidR="008A3B1D" w:rsidRPr="00005581" w:rsidRDefault="005262F7" w:rsidP="005262F7">
      <w:pPr>
        <w:ind w:firstLine="3118"/>
        <w:jc w:val="center"/>
        <w:rPr>
          <w:rFonts w:ascii="Arial" w:hAnsi="Arial" w:cs="Arial"/>
          <w:b/>
          <w:color w:val="000000"/>
          <w:sz w:val="20"/>
        </w:rPr>
      </w:pPr>
      <w:r>
        <w:rPr>
          <w:rFonts w:ascii="Times New Roman" w:hAnsi="Times New Roman"/>
          <w:sz w:val="24"/>
          <w:szCs w:val="24"/>
        </w:rPr>
        <w:br/>
      </w:r>
      <w:r w:rsidRPr="00005581">
        <w:rPr>
          <w:rFonts w:ascii="Times New Roman" w:hAnsi="Times New Roman"/>
          <w:b/>
          <w:sz w:val="24"/>
          <w:szCs w:val="24"/>
        </w:rPr>
        <w:t>Agnaldo Perugini</w:t>
      </w:r>
      <w:r w:rsidRPr="00005581">
        <w:rPr>
          <w:rFonts w:ascii="Times New Roman" w:hAnsi="Times New Roman"/>
          <w:b/>
          <w:sz w:val="24"/>
          <w:szCs w:val="24"/>
        </w:rPr>
        <w:br/>
        <w:t>PREFEITO MUNICIPAL</w:t>
      </w:r>
    </w:p>
    <w:sectPr w:rsidR="008A3B1D" w:rsidRPr="00005581" w:rsidSect="00005581">
      <w:headerReference w:type="even" r:id="rId6"/>
      <w:headerReference w:type="default" r:id="rId7"/>
      <w:footerReference w:type="even" r:id="rId8"/>
      <w:footerReference w:type="default" r:id="rId9"/>
      <w:headerReference w:type="first" r:id="rId10"/>
      <w:footerReference w:type="first" r:id="rId11"/>
      <w:pgSz w:w="11906" w:h="16838"/>
      <w:pgMar w:top="993" w:right="1701"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0634" w:rsidRDefault="00CF0634" w:rsidP="00D61824">
      <w:pPr>
        <w:spacing w:after="0" w:line="240" w:lineRule="auto"/>
      </w:pPr>
      <w:r>
        <w:separator/>
      </w:r>
    </w:p>
  </w:endnote>
  <w:endnote w:type="continuationSeparator" w:id="1">
    <w:p w:rsidR="00CF0634" w:rsidRDefault="00CF0634" w:rsidP="00D618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0634" w:rsidRDefault="00CF0634" w:rsidP="00D61824">
      <w:pPr>
        <w:spacing w:after="0" w:line="240" w:lineRule="auto"/>
      </w:pPr>
      <w:r>
        <w:separator/>
      </w:r>
    </w:p>
  </w:footnote>
  <w:footnote w:type="continuationSeparator" w:id="1">
    <w:p w:rsidR="00CF0634" w:rsidRDefault="00CF0634" w:rsidP="00D618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Pr="00D61824" w:rsidRDefault="00D92F27" w:rsidP="00D61824">
    <w:pPr>
      <w:pStyle w:val="Cabealho"/>
      <w:jc w:val="center"/>
      <w:rPr>
        <w:rFonts w:ascii="Times New Roman" w:hAnsi="Times New Roman"/>
        <w:sz w:val="24"/>
      </w:rPr>
    </w:pPr>
    <w:r>
      <w:rPr>
        <w:rFonts w:ascii="Times New Roman" w:hAnsi="Times New Roman"/>
        <w:noProof/>
        <w:sz w:val="20"/>
        <w:lang w:eastAsia="pt-BR"/>
      </w:rPr>
      <w:drawing>
        <wp:anchor distT="0" distB="0" distL="114300" distR="114300" simplePos="0" relativeHeight="251657728" behindDoc="0" locked="0" layoutInCell="1" allowOverlap="1">
          <wp:simplePos x="0" y="0"/>
          <wp:positionH relativeFrom="column">
            <wp:posOffset>-114300</wp:posOffset>
          </wp:positionH>
          <wp:positionV relativeFrom="paragraph">
            <wp:posOffset>-60960</wp:posOffset>
          </wp:positionV>
          <wp:extent cx="935990" cy="1011555"/>
          <wp:effectExtent l="19050" t="0" r="0" b="0"/>
          <wp:wrapNone/>
          <wp:docPr id="1" name="Imagem 1" descr="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Timbre"/>
                  <pic:cNvPicPr>
                    <a:picLocks noChangeAspect="1" noChangeArrowheads="1"/>
                  </pic:cNvPicPr>
                </pic:nvPicPr>
                <pic:blipFill>
                  <a:blip r:embed="rId1"/>
                  <a:srcRect/>
                  <a:stretch>
                    <a:fillRect/>
                  </a:stretch>
                </pic:blipFill>
                <pic:spPr bwMode="auto">
                  <a:xfrm>
                    <a:off x="0" y="0"/>
                    <a:ext cx="935990" cy="1011555"/>
                  </a:xfrm>
                  <a:prstGeom prst="rect">
                    <a:avLst/>
                  </a:prstGeom>
                  <a:noFill/>
                  <a:ln w="9525">
                    <a:noFill/>
                    <a:miter lim="800000"/>
                    <a:headEnd/>
                    <a:tailEnd/>
                  </a:ln>
                </pic:spPr>
              </pic:pic>
            </a:graphicData>
          </a:graphic>
        </wp:anchor>
      </w:drawing>
    </w:r>
    <w:r w:rsidR="00D61824" w:rsidRPr="00D61824">
      <w:rPr>
        <w:rFonts w:ascii="Times New Roman" w:hAnsi="Times New Roman"/>
        <w:sz w:val="24"/>
      </w:rPr>
      <w:t>PREFEITURA MUNICIPAL DE POUSO ALEGRE – MG</w:t>
    </w:r>
  </w:p>
  <w:p w:rsidR="00D61824" w:rsidRPr="00D61824" w:rsidRDefault="00D61824" w:rsidP="00D61824">
    <w:pPr>
      <w:pStyle w:val="Cabealho"/>
      <w:jc w:val="center"/>
      <w:rPr>
        <w:rFonts w:ascii="Times New Roman" w:hAnsi="Times New Roman"/>
      </w:rPr>
    </w:pPr>
    <w:r w:rsidRPr="00D61824">
      <w:rPr>
        <w:rFonts w:ascii="Times New Roman" w:hAnsi="Times New Roman"/>
      </w:rPr>
      <w:t>RUA CARIJÓS, 45 – CENTRO – CEP 37550-000</w:t>
    </w:r>
  </w:p>
  <w:p w:rsidR="00D61824" w:rsidRPr="00D61824" w:rsidRDefault="00D61824" w:rsidP="00D61824">
    <w:pPr>
      <w:pStyle w:val="Cabealho"/>
      <w:jc w:val="center"/>
      <w:rPr>
        <w:rFonts w:ascii="Times New Roman" w:hAnsi="Times New Roman"/>
      </w:rPr>
    </w:pPr>
    <w:r w:rsidRPr="00D61824">
      <w:rPr>
        <w:rFonts w:ascii="Times New Roman" w:hAnsi="Times New Roman"/>
      </w:rPr>
      <w:t>FONE: (35) 3449-4011 – FAX: (35) 3449-4014</w:t>
    </w:r>
  </w:p>
  <w:p w:rsidR="00D61824" w:rsidRPr="00D61824" w:rsidRDefault="00D61824" w:rsidP="00D61824">
    <w:pPr>
      <w:pStyle w:val="Cabealho"/>
      <w:jc w:val="center"/>
      <w:rPr>
        <w:rFonts w:ascii="Times New Roman" w:hAnsi="Times New Roman"/>
      </w:rPr>
    </w:pPr>
    <w:r w:rsidRPr="00D61824">
      <w:rPr>
        <w:rFonts w:ascii="Times New Roman" w:hAnsi="Times New Roman"/>
      </w:rPr>
      <w:t>E-mail: chefeadj@pousoalegre.mg.gov.br</w:t>
    </w:r>
  </w:p>
  <w:p w:rsidR="00D61824" w:rsidRPr="00D61824" w:rsidRDefault="00D61824" w:rsidP="00D61824">
    <w:pPr>
      <w:pStyle w:val="Cabealho"/>
      <w:jc w:val="center"/>
      <w:rPr>
        <w:rFonts w:ascii="Times New Roman" w:hAnsi="Times New Roman"/>
        <w:b/>
        <w:bCs/>
        <w:sz w:val="28"/>
      </w:rPr>
    </w:pPr>
    <w:r w:rsidRPr="00D61824">
      <w:rPr>
        <w:rFonts w:ascii="Times New Roman" w:hAnsi="Times New Roman"/>
        <w:b/>
        <w:bCs/>
        <w:i/>
        <w:iCs/>
        <w:sz w:val="24"/>
      </w:rPr>
      <w:t>GABINETE DO PREFEITO</w:t>
    </w:r>
  </w:p>
  <w:p w:rsidR="00D61824" w:rsidRDefault="00D61824">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attachedTemplate r:id="rId1"/>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5262F7"/>
    <w:rsid w:val="00005581"/>
    <w:rsid w:val="000E175C"/>
    <w:rsid w:val="00142DDF"/>
    <w:rsid w:val="002164E3"/>
    <w:rsid w:val="002F6540"/>
    <w:rsid w:val="00360700"/>
    <w:rsid w:val="003A2A4A"/>
    <w:rsid w:val="00513EA1"/>
    <w:rsid w:val="005262F7"/>
    <w:rsid w:val="0054198C"/>
    <w:rsid w:val="006570DC"/>
    <w:rsid w:val="008A3B1D"/>
    <w:rsid w:val="008E2780"/>
    <w:rsid w:val="00A22B7B"/>
    <w:rsid w:val="00A741DF"/>
    <w:rsid w:val="00AB2AA3"/>
    <w:rsid w:val="00B8194B"/>
    <w:rsid w:val="00BB6EC0"/>
    <w:rsid w:val="00C95EBC"/>
    <w:rsid w:val="00CF0634"/>
    <w:rsid w:val="00CF1EEB"/>
    <w:rsid w:val="00D61824"/>
    <w:rsid w:val="00D92F27"/>
    <w:rsid w:val="00EA6AE2"/>
    <w:rsid w:val="00F16C5C"/>
    <w:rsid w:val="00F344DE"/>
    <w:rsid w:val="00F52996"/>
    <w:rsid w:val="00FE0C8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B1D"/>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61824"/>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61824"/>
  </w:style>
  <w:style w:type="paragraph" w:styleId="Rodap">
    <w:name w:val="footer"/>
    <w:basedOn w:val="Normal"/>
    <w:link w:val="RodapChar"/>
    <w:uiPriority w:val="99"/>
    <w:semiHidden/>
    <w:unhideWhenUsed/>
    <w:rsid w:val="00D61824"/>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D61824"/>
  </w:style>
  <w:style w:type="character" w:customStyle="1" w:styleId="apple-converted-space">
    <w:name w:val="apple-converted-space"/>
    <w:basedOn w:val="Fontepargpadro"/>
    <w:rsid w:val="005262F7"/>
  </w:style>
</w:styles>
</file>

<file path=word/webSettings.xml><?xml version="1.0" encoding="utf-8"?>
<w:webSettings xmlns:r="http://schemas.openxmlformats.org/officeDocument/2006/relationships" xmlns:w="http://schemas.openxmlformats.org/wordprocessingml/2006/main">
  <w:divs>
    <w:div w:id="184983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LEGISEX2\ARQUIVO_122\DOT\WORD\PROJETO.DO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PROJETO</Template>
  <TotalTime>0</TotalTime>
  <Pages>2</Pages>
  <Words>456</Words>
  <Characters>2467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Empresa</Company>
  <LinksUpToDate>false</LinksUpToDate>
  <CharactersWithSpaces>2918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marcia.alencar</dc:creator>
  <cp:lastModifiedBy>usuario</cp:lastModifiedBy>
  <cp:revision>2</cp:revision>
  <cp:lastPrinted>2015-01-09T13:23:00Z</cp:lastPrinted>
  <dcterms:created xsi:type="dcterms:W3CDTF">2015-02-09T18:27:00Z</dcterms:created>
  <dcterms:modified xsi:type="dcterms:W3CDTF">2015-02-09T18:27:00Z</dcterms:modified>
</cp:coreProperties>
</file>