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7103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DENOMINAÇÃO DE LOGRADOURO PÚBLICO: TRAVESSA LAZARA BENTO SOARES.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0C1DCA" w:rsidRDefault="00C94212" w:rsidP="003D6851">
      <w:pPr>
        <w:pStyle w:val="Normal0"/>
        <w:ind w:right="-1" w:firstLine="2835"/>
        <w:jc w:val="both"/>
        <w:rPr>
          <w:rFonts w:ascii="Times New Roman" w:eastAsia="Times New Roman" w:hAnsi="Times New Roman"/>
          <w:color w:val="000000"/>
        </w:rPr>
      </w:pPr>
      <w:r w:rsidRPr="000479BA">
        <w:rPr>
          <w:rFonts w:ascii="Times New Roman" w:eastAsia="Times New Roman" w:hAnsi="Times New Roman"/>
          <w:b/>
          <w:color w:val="000000"/>
        </w:rPr>
        <w:t>Art. 1º</w:t>
      </w:r>
      <w:r>
        <w:rPr>
          <w:rFonts w:ascii="Times New Roman" w:eastAsia="Times New Roman" w:hAnsi="Times New Roman"/>
          <w:color w:val="000000"/>
        </w:rPr>
        <w:t xml:space="preserve"> Passa a denominar-se TRAVESSA LAZARA BENTO SOARES, a atual Travessa SD-10 do bairro São Geraldo, que tem seu início na Rua Joaquim Benedito de</w:t>
      </w:r>
      <w:r w:rsidR="000C1DCA">
        <w:rPr>
          <w:rFonts w:ascii="Times New Roman" w:eastAsia="Times New Roman" w:hAnsi="Times New Roman"/>
          <w:color w:val="000000"/>
        </w:rPr>
        <w:t xml:space="preserve"> Paula, no bairro São Geraldo.</w:t>
      </w:r>
    </w:p>
    <w:p w:rsidR="000C1DCA" w:rsidRDefault="000C1DCA" w:rsidP="003D6851">
      <w:pPr>
        <w:pStyle w:val="Normal0"/>
        <w:ind w:right="-1" w:firstLine="2835"/>
        <w:jc w:val="both"/>
        <w:rPr>
          <w:rFonts w:ascii="Times New Roman" w:eastAsia="Times New Roman" w:hAnsi="Times New Roman"/>
          <w:color w:val="000000"/>
        </w:rPr>
      </w:pPr>
    </w:p>
    <w:p w:rsidR="00C94212" w:rsidRDefault="000479BA" w:rsidP="003D6851">
      <w:pPr>
        <w:pStyle w:val="Normal0"/>
        <w:ind w:right="-1" w:firstLine="2835"/>
        <w:jc w:val="both"/>
        <w:rPr>
          <w:rFonts w:ascii="Times New Roman" w:eastAsia="Times New Roman" w:hAnsi="Times New Roman"/>
          <w:color w:val="000000"/>
        </w:rPr>
      </w:pPr>
      <w:r w:rsidRPr="000479BA">
        <w:rPr>
          <w:rFonts w:ascii="Times New Roman" w:eastAsia="Times New Roman" w:hAnsi="Times New Roman"/>
          <w:b/>
          <w:color w:val="000000"/>
        </w:rPr>
        <w:t>Art. 2º</w:t>
      </w:r>
      <w:r w:rsidR="00C94212">
        <w:rPr>
          <w:rFonts w:ascii="Times New Roman" w:eastAsia="Times New Roman" w:hAnsi="Times New Roman"/>
          <w:color w:val="000000"/>
        </w:rPr>
        <w:t xml:space="preserve"> Revogadas as disposições em contrário, a presente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3 de Fevereiro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Braz  Andrade</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3D6851">
      <w:pPr>
        <w:rPr>
          <w:b/>
        </w:rPr>
      </w:pPr>
      <w:r>
        <w:rPr>
          <w:b/>
        </w:rPr>
        <w:br w:type="page"/>
      </w:r>
    </w:p>
    <w:p w:rsidR="00C94212" w:rsidRDefault="00C94212" w:rsidP="00C94212">
      <w:pPr>
        <w:ind w:firstLine="2835"/>
        <w:jc w:val="both"/>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3D6851"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Lazara Bento Soares, natural de Pouso Alegre, nascida em 1925. Foi casada com o senhor José Pinto Soares, com quem teve 8 filhos. Com muito dedicação e amor, criou </w:t>
      </w:r>
      <w:r w:rsidR="003D6851">
        <w:rPr>
          <w:rFonts w:ascii="Times New Roman" w:hAnsi="Times New Roman" w:cs="Times New Roman"/>
        </w:rPr>
        <w:t>todos os seus</w:t>
      </w:r>
      <w:r>
        <w:rPr>
          <w:rFonts w:ascii="Times New Roman" w:hAnsi="Times New Roman" w:cs="Times New Roman"/>
        </w:rPr>
        <w:t xml:space="preserve"> filhos. </w:t>
      </w:r>
    </w:p>
    <w:p w:rsidR="003D6851" w:rsidRDefault="00C94212" w:rsidP="003D6851">
      <w:pPr>
        <w:pStyle w:val="Normal0"/>
        <w:ind w:right="567" w:firstLine="2835"/>
        <w:jc w:val="both"/>
        <w:rPr>
          <w:rFonts w:ascii="Times New Roman" w:hAnsi="Times New Roman" w:cs="Times New Roman"/>
        </w:rPr>
      </w:pPr>
      <w:r>
        <w:rPr>
          <w:rFonts w:ascii="Times New Roman" w:hAnsi="Times New Roman" w:cs="Times New Roman"/>
        </w:rPr>
        <w:t>Dona Lazara era uma pessoa muito prestativa e amorosa, e devido às suas habilidades, fez diversos partos em Pouso Alegre, em especial no bairro São Geraldo. Por s</w:t>
      </w:r>
      <w:r w:rsidR="003D6851">
        <w:rPr>
          <w:rFonts w:ascii="Times New Roman" w:hAnsi="Times New Roman" w:cs="Times New Roman"/>
        </w:rPr>
        <w:t>er uma mulher de fé,</w:t>
      </w:r>
      <w:r>
        <w:rPr>
          <w:rFonts w:ascii="Times New Roman" w:hAnsi="Times New Roman" w:cs="Times New Roman"/>
        </w:rPr>
        <w:t xml:space="preserve"> cantava e rezava em velório, ajudando os familiares naquele momento de dor. No trabalho social, dona Lazara era muito atuante, pois ajudava sempre que possível nos inúmeros almoços comunitários que acontecia no bairro São Geraldo. </w:t>
      </w:r>
    </w:p>
    <w:p w:rsidR="00C94212" w:rsidRPr="004C65C8" w:rsidRDefault="00C94212" w:rsidP="003D6851">
      <w:pPr>
        <w:pStyle w:val="Normal0"/>
        <w:ind w:right="567" w:firstLine="2835"/>
        <w:jc w:val="both"/>
        <w:rPr>
          <w:rFonts w:ascii="Times New Roman" w:hAnsi="Times New Roman" w:cs="Times New Roman"/>
        </w:rPr>
      </w:pPr>
      <w:r>
        <w:rPr>
          <w:rFonts w:ascii="Times New Roman" w:hAnsi="Times New Roman" w:cs="Times New Roman"/>
        </w:rPr>
        <w:t>Sempre prestativa, ajudava as famílias necessitadas, não medindo esforços para ajudar o próximo. Veio a falecer no dia 01 de fevereiro de 1998, deixando saudades em todos que a conheceram.</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3 de Fevereiro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Braz  Andrade</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767" w:rsidRDefault="00A84767" w:rsidP="00FE475D">
      <w:r>
        <w:separator/>
      </w:r>
    </w:p>
  </w:endnote>
  <w:endnote w:type="continuationSeparator" w:id="1">
    <w:p w:rsidR="00A84767" w:rsidRDefault="00A84767"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B231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847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A84767">
    <w:pPr>
      <w:pStyle w:val="Rodap"/>
      <w:framePr w:h="382" w:hRule="exact" w:wrap="around" w:vAnchor="text" w:hAnchor="page" w:x="11089" w:y="-30"/>
      <w:jc w:val="right"/>
      <w:rPr>
        <w:rStyle w:val="Nmerodepgina"/>
        <w:rFonts w:ascii="Abadi MT Condensed" w:hAnsi="Abadi MT Condensed"/>
        <w:sz w:val="44"/>
      </w:rPr>
    </w:pPr>
  </w:p>
  <w:p w:rsidR="00D32D69" w:rsidRDefault="00A8476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847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767" w:rsidRDefault="00A84767" w:rsidP="00FE475D">
      <w:r>
        <w:separator/>
      </w:r>
    </w:p>
  </w:footnote>
  <w:footnote w:type="continuationSeparator" w:id="1">
    <w:p w:rsidR="00A84767" w:rsidRDefault="00A84767"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8476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B231F" w:rsidP="00D32D69">
    <w:pPr>
      <w:pStyle w:val="Cabealho"/>
      <w:tabs>
        <w:tab w:val="left" w:pos="708"/>
      </w:tabs>
      <w:spacing w:line="278" w:lineRule="auto"/>
      <w:rPr>
        <w:rFonts w:ascii="Arial" w:hAnsi="Arial"/>
        <w:lang w:val="pt-BR"/>
      </w:rPr>
    </w:pPr>
    <w:r w:rsidRPr="00BB231F">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A84767" w:rsidP="00D32D69">
                <w:pPr>
                  <w:pStyle w:val="Ttulo2"/>
                </w:pPr>
              </w:p>
            </w:txbxContent>
          </v:textbox>
        </v:shape>
      </w:pict>
    </w:r>
  </w:p>
  <w:p w:rsidR="00D32D69" w:rsidRDefault="00A8476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A8476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479BA"/>
    <w:rsid w:val="000C1DCA"/>
    <w:rsid w:val="00217FD1"/>
    <w:rsid w:val="003776C3"/>
    <w:rsid w:val="003D6851"/>
    <w:rsid w:val="006C3FC6"/>
    <w:rsid w:val="007076AC"/>
    <w:rsid w:val="007670FC"/>
    <w:rsid w:val="00963EC2"/>
    <w:rsid w:val="00A84767"/>
    <w:rsid w:val="00AF09C1"/>
    <w:rsid w:val="00BB231F"/>
    <w:rsid w:val="00C94212"/>
    <w:rsid w:val="00D14F5B"/>
    <w:rsid w:val="00DC3901"/>
    <w:rsid w:val="00DC4E52"/>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234</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5</cp:revision>
  <dcterms:created xsi:type="dcterms:W3CDTF">2014-12-17T19:06:00Z</dcterms:created>
  <dcterms:modified xsi:type="dcterms:W3CDTF">2015-02-03T16:29:00Z</dcterms:modified>
</cp:coreProperties>
</file>