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7237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REVOGA OS INCISOS IV E V DO ART. 37 DA LEI MUNICIPAL Nº 4.872/2009.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E4F9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E4F9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revogados os incisos IV e V do artigo 37 da Lei Municipal nº 4872/2009.</w:t>
      </w:r>
    </w:p>
    <w:p w:rsidR="002E4F9D" w:rsidRDefault="002E4F9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E4F9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12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2E4F9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2E4F9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 PRESIDENTE E ILUSTRES PARES,</w:t>
      </w:r>
    </w:p>
    <w:p w:rsidR="002E4F9D" w:rsidRDefault="002E4F9D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E4F9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Recebemos diversos questionamentos referentes aos incisos IV e V do artigo 37 da Lei nº 4.872/2009, os quais descrevem como deve ser a forma e o espaço das vagas de garagem nos empreendimentos na cidade de Pouso Alegre.</w:t>
      </w:r>
      <w:r w:rsidR="002E4F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Entretanto, as disposições contidas nesses incisos não estavam sendo aplicadas pelo município, que utilizava a escusa do § 1º do artigo 37, para admitir o rebaixamento de meio-fio com parâmetros diferentes dos definidos.</w:t>
      </w:r>
    </w:p>
    <w:p w:rsidR="002E4F9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construtoras que nos procuraram trouxeram documentos e o "Habite-se" expedido pela própria Prefeitura aprovando a construção de garagens com 2,30 mts (dois metros e trinta centímetros) de largura ao longo da fachada do terreno, ou seja, de 04 (quatro) ou mais vagas.</w:t>
      </w:r>
      <w:r w:rsidR="002E4F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entanto, desde o mês de abril até a presente data, a Administração Pública passou a exigir a aplicação dos incisos IV e V do art. 37 da Lei nº 4.872/2009. Desse modo, a Administração passou a não permitir a ocupação de toda a fachada do terreno, implicando, assim, na impossibilidade de construções mais econômicas com as vagas correspondentes.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aplicação destes parâmetros dificulta a realização de obras que se enquadram no Programa Minha Casa Minha Vida, causa desemprego, uma vez que o volume de negócios será menor pelo fato de as garagens construídas não serem aprovadas, além de diminuição na arrecadação do IPTU e de taxas em geral.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12 de Julho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50" w:rsidRDefault="006F0F50" w:rsidP="00FE475D">
      <w:r>
        <w:separator/>
      </w:r>
    </w:p>
  </w:endnote>
  <w:endnote w:type="continuationSeparator" w:id="1">
    <w:p w:rsidR="006F0F50" w:rsidRDefault="006F0F5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D13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F0F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0F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F0F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F0F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50" w:rsidRDefault="006F0F50" w:rsidP="00FE475D">
      <w:r>
        <w:separator/>
      </w:r>
    </w:p>
  </w:footnote>
  <w:footnote w:type="continuationSeparator" w:id="1">
    <w:p w:rsidR="006F0F50" w:rsidRDefault="006F0F5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F0F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D13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D13D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F0F5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F0F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F0F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2E4F9D"/>
    <w:rsid w:val="003776C3"/>
    <w:rsid w:val="004A45DE"/>
    <w:rsid w:val="006C3FC6"/>
    <w:rsid w:val="006F0F50"/>
    <w:rsid w:val="007076AC"/>
    <w:rsid w:val="00761A8C"/>
    <w:rsid w:val="00920AA9"/>
    <w:rsid w:val="00AF09C1"/>
    <w:rsid w:val="00BD13D7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2016-07-12T15:20:00Z</dcterms:modified>
</cp:coreProperties>
</file>