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7320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GUIDO GUERSONI (*1896 +1948).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 xml:space="preserve">Passa a denominar-se RUA GUIDO GUERSONI a atual Rua 1 (sem saída), no Loteamento </w:t>
      </w:r>
      <w:proofErr w:type="spellStart"/>
      <w:r>
        <w:rPr>
          <w:rFonts w:ascii="Times New Roman" w:eastAsia="Times New Roman" w:hAnsi="Times New Roman"/>
          <w:color w:val="000000"/>
        </w:rPr>
        <w:t>Village</w:t>
      </w:r>
      <w:proofErr w:type="spellEnd"/>
      <w:r>
        <w:rPr>
          <w:rFonts w:ascii="Times New Roman" w:eastAsia="Times New Roman" w:hAnsi="Times New Roman"/>
          <w:color w:val="000000"/>
        </w:rPr>
        <w:t xml:space="preserve"> Ângelo </w:t>
      </w:r>
      <w:proofErr w:type="spellStart"/>
      <w:r>
        <w:rPr>
          <w:rFonts w:ascii="Times New Roman" w:eastAsia="Times New Roman" w:hAnsi="Times New Roman"/>
          <w:color w:val="000000"/>
        </w:rPr>
        <w:t>Guersoni</w:t>
      </w:r>
      <w:proofErr w:type="spellEnd"/>
      <w:r>
        <w:rPr>
          <w:rFonts w:ascii="Times New Roman" w:eastAsia="Times New Roman" w:hAnsi="Times New Roman"/>
          <w:color w:val="000000"/>
        </w:rPr>
        <w:t>, com início na Rua Clemente Scodeler do bairro São Jorge.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 xml:space="preserve">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573EAF" w:rsidRDefault="00C94212" w:rsidP="00573EA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a abolição da escravatura (1988), o governo brasileiro incentivou a entrada de imigrantes europeus em nosso território. Com a necessidade de </w:t>
      </w:r>
      <w:proofErr w:type="spellStart"/>
      <w:r>
        <w:rPr>
          <w:rFonts w:ascii="Times New Roman" w:hAnsi="Times New Roman" w:cs="Times New Roman"/>
        </w:rPr>
        <w:t>mão-de-obra</w:t>
      </w:r>
      <w:proofErr w:type="spellEnd"/>
      <w:r>
        <w:rPr>
          <w:rFonts w:ascii="Times New Roman" w:hAnsi="Times New Roman" w:cs="Times New Roman"/>
        </w:rPr>
        <w:t xml:space="preserve"> qualificada para substituir os escravos, milhares de italianos e alemães chegaram para trabalhar nas fazendas do interior de São Paulo e sul do país, e também nos mais variados ramos de negócio, sendo que a maior parte, principalmente os italianos, era de origem humilde.</w:t>
      </w:r>
    </w:p>
    <w:p w:rsidR="00573EAF" w:rsidRDefault="00C94212" w:rsidP="00573EA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processo imigratório foi de extrema importância na formação de nossa cultura.</w:t>
      </w:r>
      <w:r w:rsidR="00573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Comemora-se em 21 de fevereiro o Dia Nacional do Imigrante Italiano.</w:t>
      </w:r>
      <w:r w:rsidR="00573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Nessa história enquadra-se Guido </w:t>
      </w:r>
      <w:proofErr w:type="spellStart"/>
      <w:r>
        <w:rPr>
          <w:rFonts w:ascii="Times New Roman" w:hAnsi="Times New Roman" w:cs="Times New Roman"/>
        </w:rPr>
        <w:t>Guersoni</w:t>
      </w:r>
      <w:proofErr w:type="spellEnd"/>
      <w:r>
        <w:rPr>
          <w:rFonts w:ascii="Times New Roman" w:hAnsi="Times New Roman" w:cs="Times New Roman"/>
        </w:rPr>
        <w:t xml:space="preserve">. Filho de imigrantes italiano, cujos pais se conheceram no Brasil, na cidade de Itu, Estado de São Paulo, Ângelo </w:t>
      </w:r>
      <w:proofErr w:type="spellStart"/>
      <w:r>
        <w:rPr>
          <w:rFonts w:ascii="Times New Roman" w:hAnsi="Times New Roman" w:cs="Times New Roman"/>
        </w:rPr>
        <w:t>Guersoni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Fortunata</w:t>
      </w:r>
      <w:proofErr w:type="spellEnd"/>
      <w:r>
        <w:rPr>
          <w:rFonts w:ascii="Times New Roman" w:hAnsi="Times New Roman" w:cs="Times New Roman"/>
        </w:rPr>
        <w:t xml:space="preserve"> Mantovani, casaram-se, </w:t>
      </w:r>
      <w:proofErr w:type="gramStart"/>
      <w:r>
        <w:rPr>
          <w:rFonts w:ascii="Times New Roman" w:hAnsi="Times New Roman" w:cs="Times New Roman"/>
        </w:rPr>
        <w:t>mudaram-se</w:t>
      </w:r>
      <w:proofErr w:type="gramEnd"/>
      <w:r>
        <w:rPr>
          <w:rFonts w:ascii="Times New Roman" w:hAnsi="Times New Roman" w:cs="Times New Roman"/>
        </w:rPr>
        <w:t xml:space="preserve"> para Socorro, estado de São Paulo e tiveram sete filhos, quatro homens e três mulheres.</w:t>
      </w:r>
    </w:p>
    <w:p w:rsidR="00573EAF" w:rsidRDefault="00C94212" w:rsidP="00573EA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Logo no início do século vinte, Ângelo </w:t>
      </w:r>
      <w:proofErr w:type="spellStart"/>
      <w:r>
        <w:rPr>
          <w:rFonts w:ascii="Times New Roman" w:hAnsi="Times New Roman" w:cs="Times New Roman"/>
        </w:rPr>
        <w:t>Guersoni</w:t>
      </w:r>
      <w:proofErr w:type="spellEnd"/>
      <w:r>
        <w:rPr>
          <w:rFonts w:ascii="Times New Roman" w:hAnsi="Times New Roman" w:cs="Times New Roman"/>
        </w:rPr>
        <w:t xml:space="preserve"> mudou-se com a família para Pouso Alegre, constituindo com os filhos homens uma olaria no Jardim Iara. Pai </w:t>
      </w:r>
      <w:r w:rsidR="00573EAF">
        <w:rPr>
          <w:rFonts w:ascii="Times New Roman" w:hAnsi="Times New Roman" w:cs="Times New Roman"/>
        </w:rPr>
        <w:t xml:space="preserve">no comando e filhos no batente. </w:t>
      </w:r>
      <w:r>
        <w:rPr>
          <w:rFonts w:ascii="Times New Roman" w:hAnsi="Times New Roman" w:cs="Times New Roman"/>
        </w:rPr>
        <w:t>Trabalhadores tiveram rápida ascensão,</w:t>
      </w:r>
      <w:r w:rsidR="00573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ponto de o pai retornar para a Itália, deixando Humberto, o primogênito no comando.</w:t>
      </w:r>
      <w:r w:rsidR="00573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Ambiciosos e trabalhadores</w:t>
      </w:r>
      <w:proofErr w:type="gramStart"/>
      <w:r>
        <w:rPr>
          <w:rFonts w:ascii="Times New Roman" w:hAnsi="Times New Roman" w:cs="Times New Roman"/>
        </w:rPr>
        <w:t>,</w:t>
      </w:r>
      <w:r w:rsidR="00573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construíram</w:t>
      </w:r>
      <w:proofErr w:type="gramEnd"/>
      <w:r>
        <w:rPr>
          <w:rFonts w:ascii="Times New Roman" w:hAnsi="Times New Roman" w:cs="Times New Roman"/>
        </w:rPr>
        <w:t xml:space="preserve"> uma cerâmica no bairro Faisqueira, sendo que Humberto tocava a olaria e Guido, junto com Ivo, irmão mais novo, a cerâmica.</w:t>
      </w:r>
    </w:p>
    <w:p w:rsidR="00C94212" w:rsidRPr="004C65C8" w:rsidRDefault="00C94212" w:rsidP="00573EAF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Visionários, embora </w:t>
      </w:r>
      <w:proofErr w:type="spellStart"/>
      <w:proofErr w:type="gramStart"/>
      <w:r>
        <w:rPr>
          <w:rFonts w:ascii="Times New Roman" w:hAnsi="Times New Roman" w:cs="Times New Roman"/>
        </w:rPr>
        <w:t>semi-analfabetos</w:t>
      </w:r>
      <w:proofErr w:type="spellEnd"/>
      <w:proofErr w:type="gramEnd"/>
      <w:r>
        <w:rPr>
          <w:rFonts w:ascii="Times New Roman" w:hAnsi="Times New Roman" w:cs="Times New Roman"/>
        </w:rPr>
        <w:t xml:space="preserve"> e muito religiosos, expandiram o negócio para materiais de construção de modo geral, com sede na Rua Comendador José Garcia e depois adquiriram e começaram a explorar agricultura e pecuária na cercania da cidade.</w:t>
      </w:r>
      <w:r w:rsidR="00573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Prestaram relevantes serviços a </w:t>
      </w:r>
      <w:proofErr w:type="gramStart"/>
      <w:r>
        <w:rPr>
          <w:rFonts w:ascii="Times New Roman" w:hAnsi="Times New Roman" w:cs="Times New Roman"/>
        </w:rPr>
        <w:t>nossa Pouso</w:t>
      </w:r>
      <w:proofErr w:type="gramEnd"/>
      <w:r>
        <w:rPr>
          <w:rFonts w:ascii="Times New Roman" w:hAnsi="Times New Roman" w:cs="Times New Roman"/>
        </w:rPr>
        <w:t xml:space="preserve"> Alegre na primeira metade do século vinte, sendo que Humberto faleceu em 14 de junho de 1936, aos quarenta e dois anos e Guido em 02 de junho de 1948, aos cinquenta e dois anos.</w:t>
      </w:r>
      <w:r w:rsidR="00573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Guido era casado com Benedita Scodeler </w:t>
      </w:r>
      <w:proofErr w:type="spellStart"/>
      <w:r>
        <w:rPr>
          <w:rFonts w:ascii="Times New Roman" w:hAnsi="Times New Roman" w:cs="Times New Roman"/>
        </w:rPr>
        <w:t>Guersoni</w:t>
      </w:r>
      <w:proofErr w:type="spellEnd"/>
      <w:r>
        <w:rPr>
          <w:rFonts w:ascii="Times New Roman" w:hAnsi="Times New Roman" w:cs="Times New Roman"/>
        </w:rPr>
        <w:t xml:space="preserve"> e não tiveram filhos.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 xml:space="preserve"> de Maio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75" w:rsidRDefault="00542C75" w:rsidP="00FE475D">
      <w:r>
        <w:separator/>
      </w:r>
    </w:p>
  </w:endnote>
  <w:endnote w:type="continuationSeparator" w:id="0">
    <w:p w:rsidR="00542C75" w:rsidRDefault="00542C7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09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42C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42C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42C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42C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75" w:rsidRDefault="00542C75" w:rsidP="00FE475D">
      <w:r>
        <w:separator/>
      </w:r>
    </w:p>
  </w:footnote>
  <w:footnote w:type="continuationSeparator" w:id="0">
    <w:p w:rsidR="00542C75" w:rsidRDefault="00542C7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42C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096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A096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42C7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42C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42C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42C75"/>
    <w:rsid w:val="00573EAF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A096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2017-01-05T14:23:00Z</dcterms:created>
  <dcterms:modified xsi:type="dcterms:W3CDTF">2017-05-04T20:55:00Z</dcterms:modified>
</cp:coreProperties>
</file>