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D4321" w:rsidRDefault="00BB59D8" w:rsidP="00A056D0">
      <w:pPr>
        <w:ind w:left="2835"/>
        <w:jc w:val="both"/>
        <w:rPr>
          <w:b/>
          <w:color w:val="000000"/>
        </w:rPr>
      </w:pPr>
      <w:r w:rsidRPr="00FD4321">
        <w:rPr>
          <w:b/>
          <w:color w:val="000000"/>
        </w:rPr>
        <w:t>P</w:t>
      </w:r>
      <w:r w:rsidR="0066319D" w:rsidRPr="00FD4321">
        <w:rPr>
          <w:b/>
          <w:color w:val="000000"/>
        </w:rPr>
        <w:t xml:space="preserve">roposta de </w:t>
      </w:r>
      <w:r w:rsidRPr="00FD4321">
        <w:rPr>
          <w:b/>
          <w:color w:val="000000"/>
        </w:rPr>
        <w:t>Emenda Nº 00</w:t>
      </w:r>
      <w:r w:rsidR="00FD4321" w:rsidRPr="00FD4321">
        <w:rPr>
          <w:b/>
          <w:color w:val="000000"/>
        </w:rPr>
        <w:t>1</w:t>
      </w:r>
      <w:r w:rsidRPr="00FD4321">
        <w:rPr>
          <w:b/>
          <w:color w:val="000000"/>
        </w:rPr>
        <w:t xml:space="preserve"> ao Projeto de Lei Nº 71</w:t>
      </w:r>
      <w:r w:rsidR="00FD4321" w:rsidRPr="00FD4321">
        <w:rPr>
          <w:b/>
          <w:color w:val="000000"/>
        </w:rPr>
        <w:t>43</w:t>
      </w:r>
      <w:r w:rsidRPr="00FD4321">
        <w:rPr>
          <w:b/>
          <w:color w:val="000000"/>
        </w:rPr>
        <w:t>/2015</w:t>
      </w:r>
    </w:p>
    <w:p w:rsidR="00C94212" w:rsidRPr="00FD432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94212" w:rsidRPr="00FD4321" w:rsidRDefault="00FD4321" w:rsidP="00595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FD4321">
        <w:rPr>
          <w:b/>
        </w:rPr>
        <w:t>ALTERA A REDAÇÃO E ACRESCENTA PARÁGRAFO AO ARTIGO 1º; ALTERA O INCISO II DO ARTIGO 2º; ACRESCENTA OS ARTIGOS 3º E 4º, E DÁ NOVA NUMERAÇÃO AOS ARTIGOS SEGUINTES DO PROJETO DE LEI Nº 7143/2015, QUE “PROÍBE A LAVAGEM DE CALÇADAS E/OU VEÍCULOS, JUNTO AO MEIO-FIO, COM ÁGUA TRATADA OU POTÁVEL, ESPECIALMENTE A FORNECIDA POR MEIO DA REDE DE ABASTECIMENTO PÚBLICO MUNICIPAL DE POUSO ALEGRE E DÁ OUTRAS PROVIDÊNCIAS".</w:t>
      </w:r>
    </w:p>
    <w:p w:rsidR="00C94212" w:rsidRPr="00FD4321" w:rsidRDefault="00C94212" w:rsidP="00A056D0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392F7A" w:rsidRPr="00FD4321" w:rsidRDefault="00392F7A" w:rsidP="00A056D0">
      <w:pPr>
        <w:ind w:firstLine="2835"/>
        <w:jc w:val="both"/>
      </w:pPr>
    </w:p>
    <w:p w:rsidR="00A056D0" w:rsidRPr="00FD4321" w:rsidRDefault="0063594B" w:rsidP="00A056D0">
      <w:pPr>
        <w:ind w:firstLine="2835"/>
        <w:jc w:val="both"/>
      </w:pPr>
      <w:r w:rsidRPr="00FD4321">
        <w:t>O</w:t>
      </w:r>
      <w:r w:rsidR="0059534B" w:rsidRPr="00FD4321">
        <w:t>s</w:t>
      </w:r>
      <w:r w:rsidRPr="00FD4321">
        <w:t xml:space="preserve"> Vereador</w:t>
      </w:r>
      <w:r w:rsidR="0059534B" w:rsidRPr="00FD4321">
        <w:t>es</w:t>
      </w:r>
      <w:r w:rsidRPr="00FD4321">
        <w:t xml:space="preserve"> signatário</w:t>
      </w:r>
      <w:r w:rsidR="0059534B" w:rsidRPr="00FD4321">
        <w:t>s</w:t>
      </w:r>
      <w:r w:rsidRPr="00FD4321">
        <w:t xml:space="preserve"> desta, no uso de suas atribuições</w:t>
      </w:r>
      <w:r w:rsidR="00BB59D8" w:rsidRPr="00FD4321">
        <w:t xml:space="preserve"> legais, e nos termos dos artigos 269 e seguintes do Regimento Interno da Câmara Municipal</w:t>
      </w:r>
      <w:r w:rsidR="00C94212" w:rsidRPr="00FD4321">
        <w:t xml:space="preserve"> de Pouso Alegre, Estado de Minas Gerais, </w:t>
      </w:r>
      <w:r w:rsidR="00BB59D8" w:rsidRPr="00FD4321">
        <w:t>apresenta</w:t>
      </w:r>
      <w:r w:rsidR="002F4AFC" w:rsidRPr="00FD4321">
        <w:t>m</w:t>
      </w:r>
      <w:r w:rsidR="00BB59D8" w:rsidRPr="00FD4321">
        <w:t xml:space="preserve"> a seguinte Proposta de </w:t>
      </w:r>
      <w:r w:rsidRPr="00FD4321">
        <w:t>Emenda Nº 001 ao Projeto de Lei Nº 71</w:t>
      </w:r>
      <w:r w:rsidR="00FD4321" w:rsidRPr="00FD4321">
        <w:t>43</w:t>
      </w:r>
      <w:r w:rsidRPr="00FD4321">
        <w:t>/2015</w:t>
      </w:r>
      <w:r w:rsidR="00A056D0" w:rsidRPr="00FD4321">
        <w:t>:</w:t>
      </w:r>
    </w:p>
    <w:p w:rsidR="00C94212" w:rsidRPr="00FD4321" w:rsidRDefault="00C94212" w:rsidP="00A056D0">
      <w:pPr>
        <w:spacing w:line="283" w:lineRule="auto"/>
        <w:ind w:left="567" w:firstLine="2835"/>
        <w:rPr>
          <w:b/>
          <w:color w:val="000000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FD4321">
        <w:rPr>
          <w:rFonts w:ascii="Times New Roman" w:eastAsia="Times New Roman" w:hAnsi="Times New Roman"/>
          <w:color w:val="000000"/>
          <w:szCs w:val="24"/>
        </w:rPr>
        <w:t xml:space="preserve">  Altera a redação e acrescenta parágrafo ao artigo 1º, altera o inciso II do artigo 2º, acrescenta os artigos 3º e 4º, e dá nova numeração aos artigos seguintes do Projeto de Lei nº 7143/2015, que “proíbe a lavagem de calçadas e/ou veículos, junto ao meio-fio, com água tratada ou potável, especialmente a fornecida por meio da rede de abastecimento público municipal de Pouso Alegre e dá outras providências", que passam a vigorar com a seguinte redação: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>"Art. 1º  Fica proibido o uso de mangueiras para a lavagem de calçadas e/ou veículos, junto ao meio-fio, com água tratada ou potável, especialmente a fornecida por meio da rede de abastecimento público municipal.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 xml:space="preserve">§ 1º  Fica permitida a utilização de água tratada ou potável para lavar calçadas, desde que não seja utilizada mangueira, aos estabelecimentos em que haja risco de contaminação à saúde pública, como: açougues, peixarias, restaurantes, lanchonetes, ou qualquer outro estabelecimento de gênero alimentício e estabelecimentos de saúde, incluindo-se as clínicas veterinárias. 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>§ 2º  Fica ressalvada a possibilidade do uso da água de poço e/ou reuso/captação de água da chuva.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>Art. 2º  O descumprimento do disposto na presente Lei sujeitará o infrator às seguintes penalidades: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>I - advertência por escrito;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lastRenderedPageBreak/>
        <w:t>II - em caso de reincidência será aplicada multa de 40 UFM's e, havendo repetição da infração, o limite máximo da multa aplicada não poderá ultrapassar 80 UFM's.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 xml:space="preserve">Art. 3º  As advertências por escrito deverão ser feitas no local da infração, devendo constar o nome completo do infrator, endereço, horário e descrição clara da infração, com a obrigatoriedade da assinatura do infrator. 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 xml:space="preserve">I – No caso de advertência por escrito e reincidência, o infrator terá o prazo de 30 (trinta) dias para apresentar recurso ao órgão competente, justificando os motivos que o levaram a fazer o uso da água tratada ou potável, ou, ainda, comprovar que a água usada foi retirada de poço e/ou reuso/captação de água da chuva. 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 xml:space="preserve">II – Após o recebimento do recurso, o órgão competente terá o prazo de 30 (trinta) dias para apreciar a defesa e apresentar a decisão, e caso o infrator não se conforme com a decisão poderá pedir a anulação via judicial. 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 xml:space="preserve">Art. 4º  Fica o Poder Executivo, juntamente com a concessionária de abastecimento de água, responsável por fazer campanhas de conscientização para o uso correto da água evitando o desperdício, através de palestras, panfletos, folders e outdoor,  informando, ainda, as penalidades pelo descumprimento desta Lei. 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>Art. 5º (...)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color w:val="000000"/>
          <w:szCs w:val="24"/>
        </w:rPr>
        <w:t>Art. 6º (...)"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FD4321" w:rsidRDefault="00FD4321" w:rsidP="00FD43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FD4321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FD4321">
        <w:rPr>
          <w:rFonts w:ascii="Times New Roman" w:eastAsia="Times New Roman" w:hAnsi="Times New Roman"/>
          <w:color w:val="000000"/>
          <w:szCs w:val="24"/>
        </w:rPr>
        <w:t xml:space="preserve">  Revogadas as disposições em contrário, esta Emenda entra em vigor na data de sua aprovação.</w:t>
      </w:r>
    </w:p>
    <w:p w:rsidR="00FD4321" w:rsidRPr="00FD4321" w:rsidRDefault="00FD4321" w:rsidP="0059534B">
      <w:pPr>
        <w:jc w:val="center"/>
        <w:rPr>
          <w:color w:val="000000"/>
        </w:rPr>
      </w:pPr>
    </w:p>
    <w:p w:rsidR="00FD4321" w:rsidRPr="00FD4321" w:rsidRDefault="00FD4321" w:rsidP="0059534B">
      <w:pPr>
        <w:jc w:val="center"/>
        <w:rPr>
          <w:color w:val="000000"/>
        </w:rPr>
      </w:pPr>
    </w:p>
    <w:p w:rsidR="00C94212" w:rsidRPr="00FD4321" w:rsidRDefault="00C94212" w:rsidP="0059534B">
      <w:pPr>
        <w:jc w:val="center"/>
        <w:rPr>
          <w:color w:val="000000"/>
        </w:rPr>
      </w:pPr>
      <w:r w:rsidRPr="00FD4321">
        <w:rPr>
          <w:color w:val="000000"/>
        </w:rPr>
        <w:t xml:space="preserve">Sala das Sessões, em </w:t>
      </w:r>
      <w:r w:rsidR="00FD4321" w:rsidRPr="00FD4321">
        <w:rPr>
          <w:color w:val="000000"/>
        </w:rPr>
        <w:t>15</w:t>
      </w:r>
      <w:r w:rsidRPr="00FD4321">
        <w:rPr>
          <w:color w:val="000000"/>
        </w:rPr>
        <w:t xml:space="preserve"> de Setembro de 2015.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FD4321" w:rsidRDefault="00FD4321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FD4321" w:rsidRPr="00822B76" w:rsidRDefault="00FD4321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822B76" w:rsidRDefault="00822B76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FD4321" w:rsidRPr="00FD4321" w:rsidRDefault="00FD4321" w:rsidP="00FD4321">
      <w:pPr>
        <w:spacing w:line="283" w:lineRule="auto"/>
        <w:jc w:val="center"/>
        <w:rPr>
          <w:color w:val="000000"/>
        </w:rPr>
      </w:pPr>
      <w:r w:rsidRPr="00FD4321">
        <w:rPr>
          <w:color w:val="000000"/>
        </w:rPr>
        <w:t>ADRIANO DA FARMÁCIA</w:t>
      </w:r>
    </w:p>
    <w:p w:rsidR="00FD4321" w:rsidRPr="00FD4321" w:rsidRDefault="00FD4321" w:rsidP="00FD4321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</w:p>
    <w:p w:rsidR="00822B76" w:rsidRPr="00822B76" w:rsidRDefault="00822B76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60"/>
      </w:tblGrid>
      <w:tr w:rsidR="0059534B" w:rsidRPr="00055739" w:rsidTr="00FD4321">
        <w:trPr>
          <w:trHeight w:val="156"/>
        </w:trPr>
        <w:tc>
          <w:tcPr>
            <w:tcW w:w="73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3" w:type="dxa"/>
            <w:shd w:val="clear" w:color="auto" w:fill="auto"/>
          </w:tcPr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9534B" w:rsidRPr="00055739" w:rsidTr="00FD4321">
        <w:trPr>
          <w:trHeight w:val="156"/>
        </w:trPr>
        <w:tc>
          <w:tcPr>
            <w:tcW w:w="73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3" w:type="dxa"/>
            <w:shd w:val="clear" w:color="auto" w:fill="auto"/>
          </w:tcPr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9534B" w:rsidRPr="00055739" w:rsidTr="00FD4321">
        <w:trPr>
          <w:trHeight w:val="156"/>
        </w:trPr>
        <w:tc>
          <w:tcPr>
            <w:tcW w:w="72" w:type="dxa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2" w:type="dxa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C94212" w:rsidTr="00FD4321">
        <w:trPr>
          <w:gridAfter w:val="1"/>
          <w:wAfter w:w="141" w:type="dxa"/>
          <w:trHeight w:val="155"/>
        </w:trPr>
        <w:tc>
          <w:tcPr>
            <w:tcW w:w="3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  <w:tr w:rsidR="00C94212" w:rsidTr="00FD4321">
        <w:trPr>
          <w:gridAfter w:val="1"/>
          <w:wAfter w:w="141" w:type="dxa"/>
          <w:trHeight w:val="204"/>
        </w:trPr>
        <w:tc>
          <w:tcPr>
            <w:tcW w:w="3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</w:tbl>
    <w:p w:rsidR="00C94212" w:rsidRDefault="00FD4321" w:rsidP="0059534B">
      <w:pPr>
        <w:jc w:val="center"/>
        <w:rPr>
          <w:b/>
        </w:rPr>
      </w:pPr>
      <w:r>
        <w:rPr>
          <w:b/>
        </w:rPr>
        <w:t>JU</w:t>
      </w:r>
      <w:r w:rsidR="00C94212">
        <w:rPr>
          <w:b/>
        </w:rPr>
        <w:t>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FD4321">
        <w:rPr>
          <w:rFonts w:ascii="Times New Roman" w:hAnsi="Times New Roman" w:cs="Times New Roman"/>
        </w:rPr>
        <w:t xml:space="preserve">De acordo com a Emenda proposta, fica proibida a utilização de mangueira para lavar calçadas e veículos junto ao meio-fio, trazendo algumas exceções quando se tratar de estabelecimentos em que haja risco de contaminação à saúde pública. E, ainda, permite ao infrator recorrer da penalidade imposta caso se sinta injustiçado. 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FD4321">
        <w:rPr>
          <w:rFonts w:ascii="Times New Roman" w:hAnsi="Times New Roman" w:cs="Times New Roman"/>
        </w:rPr>
        <w:t xml:space="preserve">Ela também propõe que o Poder Executivo, juntamente com a concessionária de abastecimento de água, faça campanhas educativas no sentido de orientar os usuários a não desperdiçarem água, para que, em um futuro próximo, não venha a faltar esse bem tão precioso e necessário para a preservação da vida e da espécie humana. </w:t>
      </w:r>
    </w:p>
    <w:p w:rsidR="00FD4321" w:rsidRPr="00FD4321" w:rsidRDefault="00FD4321" w:rsidP="00FD4321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FD4321">
        <w:rPr>
          <w:rFonts w:ascii="Times New Roman" w:hAnsi="Times New Roman" w:cs="Times New Roman"/>
        </w:rPr>
        <w:t>A iminente crise de abastecimento de água é um problema mundial. Segundo a Organização das Nações Unidas (ONU), se os atuais padrões de consumo mantiverem-se e não forem criadas fontes alternativas para a captação de água, em 2025, um terço da população mundial não terá acesso à água potável. Portanto, se a demanda de água doce continuar, sem esforços de preservação, cerca de 1,8 bilhão de pessoas viverão em regiões com escassez absoluta de água no ano de 2025.</w:t>
      </w:r>
    </w:p>
    <w:p w:rsidR="00C94212" w:rsidRPr="004C65C8" w:rsidRDefault="00FD4321" w:rsidP="00FD4321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FD4321">
        <w:rPr>
          <w:rFonts w:ascii="Times New Roman" w:hAnsi="Times New Roman" w:cs="Times New Roman"/>
        </w:rPr>
        <w:t>Pensando na crise de abastecimento de água em nossa cidade e preocupado em proteger os direitos dos munícipes, proponho a presente Emenda e solicito o apoio dos ilustres Vereadores.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59534B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D4321">
        <w:rPr>
          <w:color w:val="000000"/>
        </w:rPr>
        <w:t>15</w:t>
      </w:r>
      <w:r>
        <w:rPr>
          <w:color w:val="000000"/>
        </w:rPr>
        <w:t xml:space="preserve"> de Setembro de 2015.</w:t>
      </w:r>
    </w:p>
    <w:p w:rsidR="00C94212" w:rsidRDefault="00C94212" w:rsidP="0059534B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FD4321" w:rsidRDefault="00FD4321" w:rsidP="0059534B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FD4321" w:rsidRDefault="00FD4321" w:rsidP="0059534B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FD4321" w:rsidRDefault="00FD4321" w:rsidP="0059534B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FD4321" w:rsidRDefault="00FD4321" w:rsidP="00822B7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D4321" w:rsidRPr="00FD4321" w:rsidRDefault="00FD4321" w:rsidP="00FD4321">
      <w:pPr>
        <w:spacing w:line="283" w:lineRule="auto"/>
        <w:jc w:val="center"/>
        <w:rPr>
          <w:color w:val="000000"/>
        </w:rPr>
      </w:pPr>
      <w:r w:rsidRPr="00FD4321">
        <w:rPr>
          <w:color w:val="000000"/>
        </w:rPr>
        <w:t>ADRIANO DA FARMÁCIA</w:t>
      </w:r>
    </w:p>
    <w:p w:rsidR="00FD4321" w:rsidRPr="00FD4321" w:rsidRDefault="00FD4321" w:rsidP="00FD4321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</w:p>
    <w:p w:rsidR="00822B76" w:rsidRDefault="00822B76" w:rsidP="00822B7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822B76" w:rsidSect="00822B76">
      <w:headerReference w:type="default" r:id="rId6"/>
      <w:footerReference w:type="even" r:id="rId7"/>
      <w:footerReference w:type="default" r:id="rId8"/>
      <w:pgSz w:w="11906" w:h="16838"/>
      <w:pgMar w:top="2127" w:right="1983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35" w:rsidRDefault="00B97C35" w:rsidP="00FE475D">
      <w:r>
        <w:separator/>
      </w:r>
    </w:p>
  </w:endnote>
  <w:endnote w:type="continuationSeparator" w:id="1">
    <w:p w:rsidR="00B97C35" w:rsidRDefault="00B97C3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20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97C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7C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97C3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35" w:rsidRDefault="00B97C35" w:rsidP="00FE475D">
      <w:r>
        <w:separator/>
      </w:r>
    </w:p>
  </w:footnote>
  <w:footnote w:type="continuationSeparator" w:id="1">
    <w:p w:rsidR="00B97C35" w:rsidRDefault="00B97C3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202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202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B97C3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97C35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341A"/>
    <w:rsid w:val="00217FD1"/>
    <w:rsid w:val="002554BC"/>
    <w:rsid w:val="00282025"/>
    <w:rsid w:val="002F4AFC"/>
    <w:rsid w:val="0036114F"/>
    <w:rsid w:val="00392F7A"/>
    <w:rsid w:val="0041447C"/>
    <w:rsid w:val="005005AC"/>
    <w:rsid w:val="0059534B"/>
    <w:rsid w:val="005A0511"/>
    <w:rsid w:val="0063594B"/>
    <w:rsid w:val="0066319D"/>
    <w:rsid w:val="006C3FC6"/>
    <w:rsid w:val="007076AC"/>
    <w:rsid w:val="00764EF9"/>
    <w:rsid w:val="00775F5D"/>
    <w:rsid w:val="007D589D"/>
    <w:rsid w:val="00822B76"/>
    <w:rsid w:val="008A078F"/>
    <w:rsid w:val="008C3AD0"/>
    <w:rsid w:val="00A056D0"/>
    <w:rsid w:val="00AB6CA1"/>
    <w:rsid w:val="00B97C35"/>
    <w:rsid w:val="00BB59D8"/>
    <w:rsid w:val="00BE530E"/>
    <w:rsid w:val="00C43689"/>
    <w:rsid w:val="00C94212"/>
    <w:rsid w:val="00D54085"/>
    <w:rsid w:val="00D84C15"/>
    <w:rsid w:val="00DE5182"/>
    <w:rsid w:val="00DF790E"/>
    <w:rsid w:val="00EE2F77"/>
    <w:rsid w:val="00F76A2F"/>
    <w:rsid w:val="00FD432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2015-09-03T20:01:00Z</cp:lastPrinted>
  <dcterms:created xsi:type="dcterms:W3CDTF">2015-09-14T21:09:00Z</dcterms:created>
  <dcterms:modified xsi:type="dcterms:W3CDTF">2015-09-14T21:09:00Z</dcterms:modified>
</cp:coreProperties>
</file>