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6E5AF1">
      <w:pPr>
        <w:jc w:val="center"/>
        <w:rPr>
          <w:b/>
          <w:color w:val="000000"/>
        </w:rPr>
      </w:pPr>
      <w:r>
        <w:rPr>
          <w:b/>
          <w:color w:val="000000"/>
        </w:rPr>
        <w:t>PROJETO DE LEI Nº 7282 / 2017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C94212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A INSTALAÇÃO DE BANHEIROS QUÍMICOS ADAPTADOS P</w:t>
      </w:r>
      <w:r w:rsidR="00AE1A13">
        <w:rPr>
          <w:b/>
        </w:rPr>
        <w:t>A</w:t>
      </w:r>
      <w:r>
        <w:rPr>
          <w:b/>
        </w:rPr>
        <w:t>RA ATENDER AS PESSOAS COM DEFICIÊNCIA NOS EVENTOS REALIZADOS NO MUNICÍPIO DE POUSO ALEGRE E DÁ OUTRAS PROVIDÊNCIAS.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950C22" w:rsidRDefault="00C94212" w:rsidP="00950C22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Art. 1º  Nos eventos realizados no município de Pouso Alegre em que haja a disponibilização de banheiros químicos, é obrigatória a instalação de banheiros químicos adaptados para atender as pessoas com deficiência.</w:t>
      </w:r>
    </w:p>
    <w:p w:rsidR="00950C22" w:rsidRDefault="00C94212" w:rsidP="00950C22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§ 1º  A quantidade de banheiros químicos adaptados a ser instalada será estabelecida observados critérios de proporcionalidade que levem em conta a natureza do evento, especialmente, a estimativa de público.</w:t>
      </w:r>
    </w:p>
    <w:p w:rsidR="00950C22" w:rsidRDefault="00C94212" w:rsidP="00950C22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§ 2º  A quantidade de banheiros químicos adaptados deverá ser igual ou superior a 5% (cinco por cento) da quantidade de banheiros químicos comuns disponibilizados, com o mínimo de 1 (um) banheiro adaptado por evento.</w:t>
      </w:r>
    </w:p>
    <w:p w:rsidR="00950C22" w:rsidRDefault="00C94212" w:rsidP="00950C22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Art. 2º  A previsão constante do artigo 1º é condição indispensável à concessão do alvará pertinente para a realização do evento.</w:t>
      </w:r>
    </w:p>
    <w:p w:rsidR="00950C22" w:rsidRDefault="00C94212" w:rsidP="00950C22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Art. 3º O descumprimento das normas estabelecidas nesta Lei acarretará aos infratores penalidade de multa e outras medidas pertinentes a serem regulamentadas pelo Poder Executivo.</w:t>
      </w:r>
    </w:p>
    <w:p w:rsidR="00C94212" w:rsidRDefault="00C94212" w:rsidP="00950C22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Art. 4º Esta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C94212" w:rsidP="006E5AF1">
      <w:pPr>
        <w:jc w:val="center"/>
        <w:rPr>
          <w:color w:val="000000"/>
        </w:rPr>
      </w:pPr>
      <w:r>
        <w:rPr>
          <w:color w:val="000000"/>
        </w:rPr>
        <w:t>Sala das Sessões, em 7 de Fevereiro de 2017.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5"/>
      </w:tblGrid>
      <w:tr w:rsidR="006E5AF1" w:rsidTr="006E5AF1">
        <w:tc>
          <w:tcPr>
            <w:tcW w:w="10345" w:type="dxa"/>
          </w:tcPr>
          <w:p w:rsidR="006E5AF1" w:rsidRPr="006E5AF1" w:rsidRDefault="006E5AF1" w:rsidP="006E5A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Dr. Edson</w:t>
            </w:r>
          </w:p>
        </w:tc>
      </w:tr>
      <w:tr w:rsidR="006E5AF1" w:rsidTr="006E5AF1">
        <w:tc>
          <w:tcPr>
            <w:tcW w:w="10345" w:type="dxa"/>
          </w:tcPr>
          <w:p w:rsidR="006E5AF1" w:rsidRPr="006E5AF1" w:rsidRDefault="006E5AF1" w:rsidP="006E5AF1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jc w:val="center"/>
        <w:rPr>
          <w:b/>
        </w:rPr>
      </w:pPr>
    </w:p>
    <w:p w:rsidR="006E5AF1" w:rsidRDefault="006E5AF1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94212" w:rsidRDefault="00C94212" w:rsidP="006E5AF1">
      <w:pPr>
        <w:jc w:val="center"/>
        <w:rPr>
          <w:b/>
        </w:rPr>
      </w:pPr>
      <w:r>
        <w:rPr>
          <w:b/>
        </w:rPr>
        <w:lastRenderedPageBreak/>
        <w:t>JUSTIFICATIVA</w:t>
      </w: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950C22" w:rsidRDefault="00C94212" w:rsidP="00950C22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Democracia não é a vontade da maioria, mas a vontade da maioria respeitando as vontades e necessidades das minorias. Por isso, as políticas públicas devem ser direcionadas ao bem-estar de todos os cidadãos e, em especial, àqueles com necessidades especiais.</w:t>
      </w:r>
    </w:p>
    <w:p w:rsidR="00950C22" w:rsidRDefault="00C94212" w:rsidP="00950C22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Destarte, nós, legisladores e legítimos representantes da população, temos o dever de buscar mecanismos que abrandem o impacto dos ambientes sociais proporcionando às pessoas com deficiência de toda ordem a possibilidade de uma efetiva e plena participação na vida em sociedade.</w:t>
      </w:r>
    </w:p>
    <w:p w:rsidR="00950C22" w:rsidRDefault="00C94212" w:rsidP="00950C22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 efeito, a presente propositura tem por escopo proporcionar condições de acessibilidade aos cidadãos com deficiência física que possuem capacidade de locomoção e movimentação reduzidas ou que utilizam cadeiras de rodas.</w:t>
      </w:r>
    </w:p>
    <w:p w:rsidR="00C94212" w:rsidRPr="004C65C8" w:rsidRDefault="00C94212" w:rsidP="00950C22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É preciso ter a sensibilidade pelo universo dessas minorias e criar condições de bem-estar e de convívio que lhes assegurem as condições mínimas do princípio da dignidade humana e do princípio da igualdade.</w:t>
      </w:r>
      <w:r>
        <w:rPr>
          <w:rFonts w:ascii="Times New Roman" w:hAnsi="Times New Roman" w:cs="Times New Roman"/>
        </w:rPr>
        <w:br/>
        <w:t>Com estas considerações e diante da importância do tema, às comissões pertinentes e aos meus pares solicito a aprovação deste Projeto.</w:t>
      </w:r>
    </w:p>
    <w:p w:rsidR="00C94212" w:rsidRPr="00920AA9" w:rsidRDefault="00C94212" w:rsidP="008C38D8">
      <w:pPr>
        <w:ind w:left="567" w:right="567" w:firstLine="2835"/>
        <w:rPr>
          <w:color w:val="000000"/>
        </w:rPr>
      </w:pPr>
    </w:p>
    <w:p w:rsidR="00C94212" w:rsidRPr="00920AA9" w:rsidRDefault="00C94212" w:rsidP="00C94212">
      <w:pPr>
        <w:ind w:left="567" w:right="567" w:firstLine="2835"/>
        <w:jc w:val="both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  <w:r>
        <w:rPr>
          <w:color w:val="000000"/>
        </w:rPr>
        <w:t>Sala das Sessões, em 7 de Fevereiro de 2017.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5"/>
      </w:tblGrid>
      <w:tr w:rsidR="006E5AF1" w:rsidTr="00182AE8">
        <w:tc>
          <w:tcPr>
            <w:tcW w:w="10345" w:type="dxa"/>
          </w:tcPr>
          <w:p w:rsidR="006E5AF1" w:rsidRPr="006E5AF1" w:rsidRDefault="006E5AF1" w:rsidP="00182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Dr. Edson</w:t>
            </w:r>
          </w:p>
        </w:tc>
      </w:tr>
      <w:tr w:rsidR="006E5AF1" w:rsidTr="00182AE8">
        <w:tc>
          <w:tcPr>
            <w:tcW w:w="10345" w:type="dxa"/>
          </w:tcPr>
          <w:p w:rsidR="006E5AF1" w:rsidRPr="006E5AF1" w:rsidRDefault="006E5AF1" w:rsidP="00182AE8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Default="00C94212" w:rsidP="00C94212"/>
    <w:p w:rsidR="00217FD1" w:rsidRDefault="00217FD1"/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0479" w:rsidRDefault="00D80479" w:rsidP="00FE475D">
      <w:r>
        <w:separator/>
      </w:r>
    </w:p>
  </w:endnote>
  <w:endnote w:type="continuationSeparator" w:id="1">
    <w:p w:rsidR="00D80479" w:rsidRDefault="00D80479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5644DA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80479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D8047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80479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D8047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0479" w:rsidRDefault="00D80479" w:rsidP="00FE475D">
      <w:r>
        <w:separator/>
      </w:r>
    </w:p>
  </w:footnote>
  <w:footnote w:type="continuationSeparator" w:id="1">
    <w:p w:rsidR="00D80479" w:rsidRDefault="00D80479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D80479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5644DA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5644DA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D80479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D80479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D8047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1945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194990"/>
    <w:rsid w:val="00217FD1"/>
    <w:rsid w:val="00291B86"/>
    <w:rsid w:val="003776C3"/>
    <w:rsid w:val="004241AC"/>
    <w:rsid w:val="004A45DE"/>
    <w:rsid w:val="005644DA"/>
    <w:rsid w:val="006665E3"/>
    <w:rsid w:val="006C3FC6"/>
    <w:rsid w:val="006E5AF1"/>
    <w:rsid w:val="007076AC"/>
    <w:rsid w:val="00761A8C"/>
    <w:rsid w:val="00875765"/>
    <w:rsid w:val="008926B6"/>
    <w:rsid w:val="008C38D8"/>
    <w:rsid w:val="00920AA9"/>
    <w:rsid w:val="00950C22"/>
    <w:rsid w:val="00992419"/>
    <w:rsid w:val="009B40CC"/>
    <w:rsid w:val="00A05C02"/>
    <w:rsid w:val="00AE1A13"/>
    <w:rsid w:val="00AF09C1"/>
    <w:rsid w:val="00C94212"/>
    <w:rsid w:val="00D250BC"/>
    <w:rsid w:val="00D80479"/>
    <w:rsid w:val="00DC3901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410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7</cp:revision>
  <dcterms:created xsi:type="dcterms:W3CDTF">2017-01-05T14:23:00Z</dcterms:created>
  <dcterms:modified xsi:type="dcterms:W3CDTF">2017-02-06T16:39:00Z</dcterms:modified>
</cp:coreProperties>
</file>