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7" w:rsidRPr="005B52FD" w:rsidRDefault="00D303B7" w:rsidP="00D303B7">
      <w:pPr>
        <w:pStyle w:val="Default"/>
        <w:ind w:firstLine="3402"/>
        <w:rPr>
          <w:rFonts w:ascii="Times New Roman" w:hAnsi="Times New Roman" w:cs="Times New Roman"/>
          <w:b/>
          <w:color w:val="FF0000"/>
        </w:rPr>
      </w:pPr>
      <w:r w:rsidRPr="005B52FD">
        <w:rPr>
          <w:rFonts w:ascii="Times New Roman" w:hAnsi="Times New Roman" w:cs="Times New Roman"/>
          <w:b/>
          <w:color w:val="auto"/>
        </w:rPr>
        <w:t xml:space="preserve">PROJETO DE LEI Nº </w:t>
      </w:r>
      <w:r w:rsidR="00741F07">
        <w:rPr>
          <w:rFonts w:ascii="Times New Roman" w:hAnsi="Times New Roman" w:cs="Times New Roman"/>
          <w:b/>
          <w:color w:val="auto"/>
        </w:rPr>
        <w:t>7198</w:t>
      </w:r>
      <w:r w:rsidR="000E35AA" w:rsidRPr="005B52FD">
        <w:rPr>
          <w:rFonts w:ascii="Times New Roman" w:hAnsi="Times New Roman" w:cs="Times New Roman"/>
          <w:b/>
          <w:color w:val="auto"/>
        </w:rPr>
        <w:t>/2016</w:t>
      </w:r>
    </w:p>
    <w:p w:rsidR="007712C1" w:rsidRPr="00245ADF" w:rsidRDefault="007712C1" w:rsidP="00CB5E10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</w:p>
    <w:p w:rsidR="00FA6002" w:rsidRPr="00831364" w:rsidRDefault="00C57E41" w:rsidP="00D303B7">
      <w:pPr>
        <w:pStyle w:val="SemEspaamen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831364">
        <w:rPr>
          <w:rFonts w:ascii="Times New Roman" w:hAnsi="Times New Roman"/>
          <w:b/>
          <w:sz w:val="24"/>
          <w:szCs w:val="24"/>
        </w:rPr>
        <w:t xml:space="preserve">DISPÕE SOBRE A </w:t>
      </w:r>
      <w:r w:rsidR="00B439CB" w:rsidRPr="00831364">
        <w:rPr>
          <w:rFonts w:ascii="Times New Roman" w:hAnsi="Times New Roman"/>
          <w:b/>
          <w:sz w:val="24"/>
          <w:szCs w:val="24"/>
        </w:rPr>
        <w:t xml:space="preserve">ORGANIZAÇÃO ADMINISTRATIVA DA CÂMARA MUNICIPAL DE POUSO ALEGRE </w:t>
      </w:r>
      <w:r w:rsidR="00CB5E10" w:rsidRPr="00831364">
        <w:rPr>
          <w:rFonts w:ascii="Times New Roman" w:hAnsi="Times New Roman"/>
          <w:b/>
          <w:sz w:val="24"/>
          <w:szCs w:val="24"/>
        </w:rPr>
        <w:t xml:space="preserve">ESPECIFICAMENTE QUANTO AOS CARGOS E FUNÇÕES COMISSIONADAS </w:t>
      </w:r>
      <w:r w:rsidR="00B439CB" w:rsidRPr="00831364">
        <w:rPr>
          <w:rFonts w:ascii="Times New Roman" w:hAnsi="Times New Roman"/>
          <w:b/>
          <w:sz w:val="24"/>
          <w:szCs w:val="24"/>
        </w:rPr>
        <w:t>E DÁ OUTRAS PROVIDÊNCIAS.</w:t>
      </w:r>
    </w:p>
    <w:p w:rsidR="00D303B7" w:rsidRDefault="00D303B7" w:rsidP="00D303B7">
      <w:pPr>
        <w:pStyle w:val="SemEspaamen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712C1" w:rsidRPr="00831364" w:rsidRDefault="007712C1" w:rsidP="00D303B7">
      <w:pPr>
        <w:pStyle w:val="SemEspaamen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D303B7" w:rsidRPr="00245ADF" w:rsidRDefault="00D303B7" w:rsidP="00D303B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303B7" w:rsidRPr="00245ADF" w:rsidRDefault="00D303B7" w:rsidP="004341F9">
      <w:pPr>
        <w:ind w:right="-2" w:firstLine="2835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 Câmara Municipal de Pouso Alegre, Estado de Minas Gerais, </w:t>
      </w:r>
      <w:r w:rsidR="004C6AFB">
        <w:rPr>
          <w:rFonts w:ascii="Times New Roman" w:hAnsi="Times New Roman"/>
          <w:sz w:val="24"/>
          <w:szCs w:val="24"/>
        </w:rPr>
        <w:t>aprova e o Chefe do Poder Executivo sanciona e promulga a seguinte Lei</w:t>
      </w:r>
      <w:r w:rsidRPr="00245ADF">
        <w:rPr>
          <w:rFonts w:ascii="Times New Roman" w:hAnsi="Times New Roman"/>
          <w:sz w:val="24"/>
          <w:szCs w:val="24"/>
        </w:rPr>
        <w:t>:</w:t>
      </w:r>
    </w:p>
    <w:p w:rsidR="00D303B7" w:rsidRPr="00245ADF" w:rsidRDefault="00D303B7" w:rsidP="00D303B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B439CB" w:rsidRPr="00245ADF" w:rsidRDefault="00B439CB" w:rsidP="00245AD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Art. 1º - </w:t>
      </w:r>
      <w:r w:rsidRPr="00245ADF">
        <w:rPr>
          <w:rFonts w:ascii="Times New Roman" w:hAnsi="Times New Roman"/>
          <w:sz w:val="24"/>
          <w:szCs w:val="24"/>
        </w:rPr>
        <w:t>A Estrutura Administrativa da Câmara Municipal de Pouso Alegre compõem-se dos seguintes órgãos:</w:t>
      </w:r>
    </w:p>
    <w:p w:rsidR="00245ADF" w:rsidRPr="00245ADF" w:rsidRDefault="00245ADF" w:rsidP="00245AD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39CB" w:rsidRPr="00245ADF" w:rsidRDefault="00B439CB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I – ÓRGÃO DE DELIBERAÇÃO: </w:t>
      </w:r>
    </w:p>
    <w:p w:rsidR="00B439CB" w:rsidRPr="00245ADF" w:rsidRDefault="00F7700A" w:rsidP="00205178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</w:t>
      </w:r>
    </w:p>
    <w:p w:rsidR="00245ADF" w:rsidRPr="00245ADF" w:rsidRDefault="00245ADF" w:rsidP="00D90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b/>
          <w:sz w:val="24"/>
          <w:szCs w:val="24"/>
        </w:rPr>
        <w:tab/>
      </w:r>
    </w:p>
    <w:p w:rsidR="00B439CB" w:rsidRPr="00245ADF" w:rsidRDefault="00245ADF" w:rsidP="00D90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II – ÓRGÃOS TÉ</w:t>
      </w:r>
      <w:r w:rsidR="00B439CB" w:rsidRPr="00245ADF">
        <w:rPr>
          <w:rFonts w:ascii="Times New Roman" w:hAnsi="Times New Roman"/>
          <w:b/>
          <w:sz w:val="24"/>
          <w:szCs w:val="24"/>
        </w:rPr>
        <w:t xml:space="preserve">CNICOS: </w:t>
      </w:r>
    </w:p>
    <w:p w:rsidR="00B439CB" w:rsidRPr="00245ADF" w:rsidRDefault="00B439CB" w:rsidP="00205178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Comissões </w:t>
      </w:r>
    </w:p>
    <w:p w:rsidR="00245ADF" w:rsidRPr="00245ADF" w:rsidRDefault="00245ADF" w:rsidP="00D90A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9CB" w:rsidRPr="00245ADF" w:rsidRDefault="00B439CB" w:rsidP="00D90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III – ÓRGÃO DE DIREÇÃO </w:t>
      </w:r>
    </w:p>
    <w:p w:rsidR="00B439CB" w:rsidRPr="00245ADF" w:rsidRDefault="00B439CB" w:rsidP="00205178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Mesa Diretora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6C2" w:rsidRPr="00245ADF" w:rsidRDefault="002446C2" w:rsidP="002446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245ADF">
        <w:rPr>
          <w:rFonts w:ascii="Times New Roman" w:hAnsi="Times New Roman"/>
          <w:b/>
          <w:sz w:val="24"/>
          <w:szCs w:val="24"/>
        </w:rPr>
        <w:t xml:space="preserve"> – GABINETE</w:t>
      </w:r>
      <w:r>
        <w:rPr>
          <w:rFonts w:ascii="Times New Roman" w:hAnsi="Times New Roman"/>
          <w:b/>
          <w:sz w:val="24"/>
          <w:szCs w:val="24"/>
        </w:rPr>
        <w:t>S</w:t>
      </w:r>
      <w:r w:rsidRPr="00245ADF">
        <w:rPr>
          <w:rFonts w:ascii="Times New Roman" w:hAnsi="Times New Roman"/>
          <w:b/>
          <w:sz w:val="24"/>
          <w:szCs w:val="24"/>
        </w:rPr>
        <w:t xml:space="preserve"> PARLAMENTAR</w:t>
      </w:r>
      <w:r>
        <w:rPr>
          <w:rFonts w:ascii="Times New Roman" w:hAnsi="Times New Roman"/>
          <w:b/>
          <w:sz w:val="24"/>
          <w:szCs w:val="24"/>
        </w:rPr>
        <w:t>ES</w:t>
      </w:r>
    </w:p>
    <w:p w:rsidR="002446C2" w:rsidRPr="00245ADF" w:rsidRDefault="002446C2" w:rsidP="00205178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Parlamentar</w:t>
      </w:r>
    </w:p>
    <w:p w:rsidR="00CA4108" w:rsidRDefault="002446C2" w:rsidP="00CA4108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Assistente de Gabinete</w:t>
      </w:r>
      <w:r w:rsidR="00995ADE">
        <w:rPr>
          <w:rFonts w:ascii="Times New Roman" w:hAnsi="Times New Roman"/>
          <w:sz w:val="24"/>
          <w:szCs w:val="24"/>
        </w:rPr>
        <w:t xml:space="preserve"> Parlamentar</w:t>
      </w:r>
    </w:p>
    <w:p w:rsidR="002446C2" w:rsidRPr="00245ADF" w:rsidRDefault="002446C2" w:rsidP="002446C2">
      <w:pPr>
        <w:pStyle w:val="PargrafodaList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04F7F" w:rsidRDefault="00C04F7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V –</w:t>
      </w:r>
      <w:r w:rsidR="00205178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b/>
          <w:sz w:val="24"/>
          <w:szCs w:val="24"/>
        </w:rPr>
        <w:t>PRESIDÊNCIA</w:t>
      </w:r>
    </w:p>
    <w:p w:rsidR="00205178" w:rsidRDefault="00205178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178" w:rsidRPr="00205178" w:rsidRDefault="00205178" w:rsidP="00245AD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178">
        <w:rPr>
          <w:rFonts w:ascii="Times New Roman" w:hAnsi="Times New Roman"/>
          <w:b/>
          <w:sz w:val="24"/>
          <w:szCs w:val="24"/>
        </w:rPr>
        <w:t>Gabinete da Presidência</w:t>
      </w:r>
    </w:p>
    <w:p w:rsidR="00C04F7F" w:rsidRPr="00245ADF" w:rsidRDefault="002446C2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p w:rsidR="00700018" w:rsidRPr="00245ADF" w:rsidRDefault="00C04F7F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Legislativo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245ADF" w:rsidRDefault="002446C2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7F3">
        <w:rPr>
          <w:rFonts w:ascii="Times New Roman" w:hAnsi="Times New Roman"/>
          <w:sz w:val="24"/>
          <w:szCs w:val="24"/>
        </w:rPr>
        <w:t>Assistente Especial da Presidência</w:t>
      </w:r>
    </w:p>
    <w:p w:rsidR="00205178" w:rsidRPr="002057F3" w:rsidRDefault="00205178" w:rsidP="00205178">
      <w:pPr>
        <w:pStyle w:val="PargrafodaLista"/>
        <w:spacing w:after="0" w:line="240" w:lineRule="auto"/>
        <w:ind w:left="1788"/>
        <w:jc w:val="both"/>
        <w:rPr>
          <w:rFonts w:ascii="Times New Roman" w:hAnsi="Times New Roman"/>
          <w:sz w:val="24"/>
          <w:szCs w:val="24"/>
        </w:rPr>
      </w:pPr>
    </w:p>
    <w:p w:rsidR="002057F3" w:rsidRPr="00693F0D" w:rsidRDefault="00B173F3" w:rsidP="002051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Assessoria Jurídica</w:t>
      </w:r>
    </w:p>
    <w:p w:rsidR="00B173F3" w:rsidRPr="00693F0D" w:rsidRDefault="00B173F3" w:rsidP="00B173F3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Assessor Jurídico</w:t>
      </w:r>
    </w:p>
    <w:p w:rsidR="002057F3" w:rsidRPr="00693F0D" w:rsidRDefault="003E1677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Assessor Jurídico</w:t>
      </w:r>
      <w:r w:rsidR="00B173F3" w:rsidRPr="00693F0D">
        <w:rPr>
          <w:rFonts w:ascii="Times New Roman" w:hAnsi="Times New Roman"/>
          <w:sz w:val="24"/>
          <w:szCs w:val="24"/>
        </w:rPr>
        <w:t xml:space="preserve"> Adjunto</w:t>
      </w:r>
    </w:p>
    <w:p w:rsidR="002057F3" w:rsidRDefault="002057F3" w:rsidP="00205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5187" w:rsidRPr="009B5187" w:rsidRDefault="00205178" w:rsidP="002051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Núcleo Central de Apoio Legislativo às Comissões</w:t>
      </w:r>
    </w:p>
    <w:p w:rsidR="009B5187" w:rsidRPr="00693F0D" w:rsidRDefault="003E1677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 xml:space="preserve">Supervisor do </w:t>
      </w:r>
      <w:r w:rsidR="00293492" w:rsidRPr="00693F0D">
        <w:rPr>
          <w:rFonts w:ascii="Times New Roman" w:hAnsi="Times New Roman"/>
          <w:sz w:val="24"/>
          <w:szCs w:val="24"/>
        </w:rPr>
        <w:t>Núcleo</w:t>
      </w:r>
      <w:r w:rsidR="00693F0D" w:rsidRPr="00693F0D">
        <w:rPr>
          <w:rFonts w:ascii="Times New Roman" w:hAnsi="Times New Roman"/>
          <w:sz w:val="24"/>
          <w:szCs w:val="24"/>
        </w:rPr>
        <w:t xml:space="preserve"> de Apoio</w:t>
      </w:r>
      <w:r w:rsidR="00293492" w:rsidRPr="00693F0D">
        <w:rPr>
          <w:rFonts w:ascii="Times New Roman" w:hAnsi="Times New Roman"/>
          <w:sz w:val="24"/>
          <w:szCs w:val="24"/>
        </w:rPr>
        <w:t xml:space="preserve"> </w:t>
      </w:r>
      <w:r w:rsidRPr="00693F0D">
        <w:rPr>
          <w:rFonts w:ascii="Times New Roman" w:hAnsi="Times New Roman"/>
          <w:sz w:val="24"/>
          <w:szCs w:val="24"/>
        </w:rPr>
        <w:t>Legislativo</w:t>
      </w:r>
    </w:p>
    <w:p w:rsidR="009B5187" w:rsidRDefault="009B5187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Assessor Legislativo das Comissões</w:t>
      </w:r>
    </w:p>
    <w:p w:rsidR="009B5187" w:rsidRPr="00245ADF" w:rsidRDefault="009B5187" w:rsidP="00205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5C2" w:rsidRPr="000A35C2" w:rsidRDefault="00205178" w:rsidP="002051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Histórico e Cultural da Câmara</w:t>
      </w:r>
    </w:p>
    <w:p w:rsidR="00C04F7F" w:rsidRDefault="000A35C2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Curador do Centro </w:t>
      </w:r>
      <w:r w:rsidR="00693F0D">
        <w:rPr>
          <w:rFonts w:ascii="Times New Roman" w:hAnsi="Times New Roman"/>
          <w:sz w:val="24"/>
          <w:szCs w:val="24"/>
        </w:rPr>
        <w:t xml:space="preserve">Histórico e </w:t>
      </w:r>
      <w:r>
        <w:rPr>
          <w:rFonts w:ascii="Times New Roman" w:hAnsi="Times New Roman"/>
          <w:sz w:val="24"/>
          <w:szCs w:val="24"/>
        </w:rPr>
        <w:t>Cultural</w:t>
      </w:r>
    </w:p>
    <w:p w:rsidR="000A35C2" w:rsidRDefault="000A35C2" w:rsidP="000A35C2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5C2" w:rsidRPr="000A35C2" w:rsidRDefault="00205178" w:rsidP="002051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Escola do Legislativo</w:t>
      </w:r>
    </w:p>
    <w:p w:rsidR="008F25CA" w:rsidRDefault="008F25CA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Escola do Legislativo</w:t>
      </w:r>
    </w:p>
    <w:p w:rsidR="000A35C2" w:rsidRPr="00245ADF" w:rsidRDefault="000A35C2" w:rsidP="00205178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Assessor da Escola do Legislativo</w:t>
      </w:r>
    </w:p>
    <w:p w:rsidR="000A35C2" w:rsidRDefault="000A35C2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5C2" w:rsidRPr="00245ADF" w:rsidRDefault="00C26882" w:rsidP="000A35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0A35C2" w:rsidRPr="00245ADF">
        <w:rPr>
          <w:rFonts w:ascii="Times New Roman" w:hAnsi="Times New Roman"/>
          <w:b/>
          <w:sz w:val="24"/>
          <w:szCs w:val="24"/>
        </w:rPr>
        <w:t xml:space="preserve"> – DIRETORIA GERAL</w:t>
      </w:r>
    </w:p>
    <w:p w:rsidR="000A35C2" w:rsidRPr="00245ADF" w:rsidRDefault="000A35C2" w:rsidP="000A35C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Diretor Geral</w:t>
      </w:r>
    </w:p>
    <w:p w:rsidR="000A35C2" w:rsidRPr="00245ADF" w:rsidRDefault="000A35C2" w:rsidP="000A35C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Assessor </w:t>
      </w:r>
      <w:r>
        <w:rPr>
          <w:rFonts w:ascii="Times New Roman" w:hAnsi="Times New Roman"/>
          <w:sz w:val="24"/>
          <w:szCs w:val="24"/>
        </w:rPr>
        <w:t>Administrativo</w:t>
      </w:r>
    </w:p>
    <w:p w:rsidR="000A35C2" w:rsidRPr="00245ADF" w:rsidRDefault="000A35C2" w:rsidP="000A35C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Controlador</w:t>
      </w:r>
    </w:p>
    <w:p w:rsidR="000A35C2" w:rsidRPr="00245ADF" w:rsidRDefault="000A35C2" w:rsidP="000A35C2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Ouvidor Legislativo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F7F" w:rsidRPr="00245ADF" w:rsidRDefault="00C26882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0A35C2">
        <w:rPr>
          <w:rFonts w:ascii="Times New Roman" w:hAnsi="Times New Roman"/>
          <w:b/>
          <w:sz w:val="24"/>
          <w:szCs w:val="24"/>
        </w:rPr>
        <w:t xml:space="preserve"> </w:t>
      </w:r>
      <w:r w:rsidR="00700018" w:rsidRPr="00245ADF">
        <w:rPr>
          <w:rFonts w:ascii="Times New Roman" w:hAnsi="Times New Roman"/>
          <w:b/>
          <w:sz w:val="24"/>
          <w:szCs w:val="24"/>
        </w:rPr>
        <w:t>– DEPARTAMENTO DE COMUNICAÇÃO</w:t>
      </w:r>
    </w:p>
    <w:p w:rsidR="0019750D" w:rsidRPr="00245ADF" w:rsidRDefault="000A35C2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</w:t>
      </w:r>
      <w:r w:rsidR="00700018" w:rsidRPr="00245ADF">
        <w:rPr>
          <w:rFonts w:ascii="Times New Roman" w:hAnsi="Times New Roman"/>
          <w:sz w:val="24"/>
          <w:szCs w:val="24"/>
        </w:rPr>
        <w:t xml:space="preserve"> de Comunicação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Pr="00245ADF" w:rsidRDefault="00700018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Assessor de </w:t>
      </w:r>
      <w:r w:rsidR="000A35C2">
        <w:rPr>
          <w:rFonts w:ascii="Times New Roman" w:hAnsi="Times New Roman"/>
          <w:sz w:val="24"/>
          <w:szCs w:val="24"/>
        </w:rPr>
        <w:t>Mídias Digitais</w:t>
      </w:r>
    </w:p>
    <w:p w:rsidR="00700018" w:rsidRPr="00245ADF" w:rsidRDefault="00700018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de Imprensa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Default="00245ADF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Assessor </w:t>
      </w:r>
      <w:r w:rsidR="000A35C2">
        <w:rPr>
          <w:rFonts w:ascii="Times New Roman" w:hAnsi="Times New Roman"/>
          <w:sz w:val="24"/>
          <w:szCs w:val="24"/>
        </w:rPr>
        <w:t>de Cerimonial Público</w:t>
      </w:r>
    </w:p>
    <w:p w:rsidR="000A35C2" w:rsidRDefault="000A35C2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Rede Legislativa de Rádio e TV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3FD5" w:rsidRPr="00245ADF" w:rsidRDefault="00C26882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D2314A">
        <w:rPr>
          <w:rFonts w:ascii="Times New Roman" w:hAnsi="Times New Roman"/>
          <w:b/>
          <w:sz w:val="24"/>
          <w:szCs w:val="24"/>
        </w:rPr>
        <w:t>II</w:t>
      </w:r>
      <w:r w:rsidR="00700018" w:rsidRPr="00245ADF">
        <w:rPr>
          <w:rFonts w:ascii="Times New Roman" w:hAnsi="Times New Roman"/>
          <w:b/>
          <w:sz w:val="24"/>
          <w:szCs w:val="24"/>
        </w:rPr>
        <w:t xml:space="preserve"> –</w:t>
      </w:r>
      <w:r w:rsidR="00245ADF">
        <w:rPr>
          <w:rFonts w:ascii="Times New Roman" w:hAnsi="Times New Roman"/>
          <w:b/>
          <w:sz w:val="24"/>
          <w:szCs w:val="24"/>
        </w:rPr>
        <w:t xml:space="preserve"> </w:t>
      </w:r>
      <w:r w:rsidR="00700018" w:rsidRPr="00245ADF">
        <w:rPr>
          <w:rFonts w:ascii="Times New Roman" w:hAnsi="Times New Roman"/>
          <w:b/>
          <w:sz w:val="24"/>
          <w:szCs w:val="24"/>
        </w:rPr>
        <w:t>DEPARTAMENTO FINANCEIRO</w:t>
      </w:r>
    </w:p>
    <w:p w:rsidR="00923FD5" w:rsidRPr="00245ADF" w:rsidRDefault="0019750D" w:rsidP="00D90A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Financeiro</w:t>
      </w:r>
    </w:p>
    <w:p w:rsidR="00306264" w:rsidRPr="00245ADF" w:rsidRDefault="0019750D" w:rsidP="00D90A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Gestor de </w:t>
      </w:r>
      <w:r w:rsidR="00D2314A">
        <w:rPr>
          <w:rFonts w:ascii="Times New Roman" w:hAnsi="Times New Roman"/>
          <w:sz w:val="24"/>
          <w:szCs w:val="24"/>
        </w:rPr>
        <w:t>Patrimônio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264" w:rsidRPr="00245ADF" w:rsidRDefault="00C26882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306264" w:rsidRPr="00245ADF">
        <w:rPr>
          <w:rFonts w:ascii="Times New Roman" w:hAnsi="Times New Roman"/>
          <w:b/>
          <w:sz w:val="24"/>
          <w:szCs w:val="24"/>
        </w:rPr>
        <w:t>X</w:t>
      </w:r>
      <w:r w:rsidR="00557247" w:rsidRPr="00245ADF">
        <w:rPr>
          <w:rFonts w:ascii="Times New Roman" w:hAnsi="Times New Roman"/>
          <w:b/>
          <w:sz w:val="24"/>
          <w:szCs w:val="24"/>
        </w:rPr>
        <w:t xml:space="preserve"> –</w:t>
      </w:r>
      <w:r w:rsidR="00306264" w:rsidRPr="00245ADF">
        <w:rPr>
          <w:rFonts w:ascii="Times New Roman" w:hAnsi="Times New Roman"/>
          <w:b/>
          <w:sz w:val="24"/>
          <w:szCs w:val="24"/>
        </w:rPr>
        <w:t xml:space="preserve"> DEPARTAMENTO ADMNISTRATIVO</w:t>
      </w:r>
    </w:p>
    <w:p w:rsidR="00686DFA" w:rsidRDefault="0019750D" w:rsidP="00D90A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Administrativo</w:t>
      </w:r>
    </w:p>
    <w:p w:rsidR="00D2314A" w:rsidRDefault="00D2314A" w:rsidP="00D2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4A" w:rsidRPr="00693F0D" w:rsidRDefault="00D2314A" w:rsidP="00D231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 xml:space="preserve">X – </w:t>
      </w:r>
      <w:r w:rsidR="00956DCD" w:rsidRPr="00693F0D">
        <w:rPr>
          <w:rFonts w:ascii="Times New Roman" w:hAnsi="Times New Roman"/>
          <w:b/>
          <w:sz w:val="24"/>
          <w:szCs w:val="24"/>
        </w:rPr>
        <w:t>SETOR DE COMPRAS E LICITAÇÕES</w:t>
      </w:r>
    </w:p>
    <w:p w:rsidR="00D2314A" w:rsidRPr="00693F0D" w:rsidRDefault="00956DCD" w:rsidP="00D2314A">
      <w:pPr>
        <w:pStyle w:val="PargrafodaLista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Gestor de Compras e Licitações</w:t>
      </w:r>
    </w:p>
    <w:p w:rsidR="00D2314A" w:rsidRPr="00245ADF" w:rsidRDefault="00D2314A" w:rsidP="00D23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4A" w:rsidRPr="00693F0D" w:rsidRDefault="00D2314A" w:rsidP="00D231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X</w:t>
      </w:r>
      <w:r w:rsidR="00C26882" w:rsidRPr="00693F0D">
        <w:rPr>
          <w:rFonts w:ascii="Times New Roman" w:hAnsi="Times New Roman"/>
          <w:b/>
          <w:sz w:val="24"/>
          <w:szCs w:val="24"/>
        </w:rPr>
        <w:t>I</w:t>
      </w:r>
      <w:r w:rsidRPr="00693F0D">
        <w:rPr>
          <w:rFonts w:ascii="Times New Roman" w:hAnsi="Times New Roman"/>
          <w:b/>
          <w:sz w:val="24"/>
          <w:szCs w:val="24"/>
        </w:rPr>
        <w:t xml:space="preserve"> – SETOR DE TECNOLOGIA DA INFORMAÇÃO</w:t>
      </w:r>
    </w:p>
    <w:p w:rsidR="00D2314A" w:rsidRPr="00693F0D" w:rsidRDefault="003E1677" w:rsidP="00D2314A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Supervisor</w:t>
      </w:r>
      <w:r w:rsidR="00D2314A" w:rsidRPr="00693F0D">
        <w:rPr>
          <w:rFonts w:ascii="Times New Roman" w:hAnsi="Times New Roman"/>
          <w:sz w:val="24"/>
          <w:szCs w:val="24"/>
        </w:rPr>
        <w:t xml:space="preserve"> de Tecnologia da Informação</w:t>
      </w:r>
    </w:p>
    <w:p w:rsidR="00D90A3A" w:rsidRPr="00245ADF" w:rsidRDefault="00D90A3A" w:rsidP="00D90A3A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90A3A" w:rsidRPr="00245ADF" w:rsidRDefault="00D90A3A" w:rsidP="00D90A3A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23FD5" w:rsidRDefault="00923FD5" w:rsidP="00C17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 xml:space="preserve">Art. 2º - </w:t>
      </w:r>
      <w:r w:rsidRPr="00C17413">
        <w:rPr>
          <w:rFonts w:ascii="Times New Roman" w:hAnsi="Times New Roman"/>
          <w:sz w:val="24"/>
          <w:szCs w:val="24"/>
        </w:rPr>
        <w:t xml:space="preserve">O Plenário é o órgão deliberativo e soberano da Câmara Municipal, constituído pela reunião dos Vereadores em exercício, em local, forma </w:t>
      </w:r>
      <w:r w:rsidR="00C17413">
        <w:rPr>
          <w:rFonts w:ascii="Times New Roman" w:hAnsi="Times New Roman"/>
          <w:sz w:val="24"/>
          <w:szCs w:val="24"/>
        </w:rPr>
        <w:t>e número legal para deliberar.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413" w:rsidRPr="00C17413" w:rsidRDefault="00923FD5" w:rsidP="00C17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Parágrafo Único</w:t>
      </w:r>
      <w:r w:rsidRPr="00C17413">
        <w:rPr>
          <w:rFonts w:ascii="Times New Roman" w:hAnsi="Times New Roman"/>
          <w:sz w:val="24"/>
          <w:szCs w:val="24"/>
        </w:rPr>
        <w:t xml:space="preserve"> – Ao Plenário, competem as atribuições do Regimento Interno da Câmara.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Pr="00C17413" w:rsidRDefault="007451AA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Art. 3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º - </w:t>
      </w:r>
      <w:r w:rsidR="008F4CDE" w:rsidRPr="00C17413">
        <w:rPr>
          <w:rFonts w:ascii="Times New Roman" w:hAnsi="Times New Roman"/>
          <w:sz w:val="24"/>
          <w:szCs w:val="24"/>
        </w:rPr>
        <w:t>As Comissões são órgãos técnicos, constituídos pelos membros da Câmara, podendo ser, em caráter permanente ou transitório, procedendo estudos, emitindo pareceres especializados, realizando investigações e, principalmente, representando o Legislativo.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 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39CB" w:rsidRPr="00C17413" w:rsidRDefault="008F4CDE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 xml:space="preserve">Parágrafo Único – </w:t>
      </w:r>
      <w:r w:rsidR="0025363D">
        <w:rPr>
          <w:rFonts w:ascii="Times New Roman" w:hAnsi="Times New Roman"/>
          <w:sz w:val="24"/>
          <w:szCs w:val="24"/>
        </w:rPr>
        <w:t>Competem à</w:t>
      </w:r>
      <w:r w:rsidR="00542656">
        <w:rPr>
          <w:rFonts w:ascii="Times New Roman" w:hAnsi="Times New Roman"/>
          <w:sz w:val="24"/>
          <w:szCs w:val="24"/>
        </w:rPr>
        <w:t>s C</w:t>
      </w:r>
      <w:r w:rsidRPr="00C17413">
        <w:rPr>
          <w:rFonts w:ascii="Times New Roman" w:hAnsi="Times New Roman"/>
          <w:sz w:val="24"/>
          <w:szCs w:val="24"/>
        </w:rPr>
        <w:t>omissões as atribuições constantes no Regimento Interno da Câmara.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Pr="00C17413" w:rsidRDefault="007451AA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Art. 4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º - </w:t>
      </w:r>
      <w:r w:rsidR="008F4CDE" w:rsidRPr="00C17413">
        <w:rPr>
          <w:rFonts w:ascii="Times New Roman" w:hAnsi="Times New Roman"/>
          <w:sz w:val="24"/>
          <w:szCs w:val="24"/>
        </w:rPr>
        <w:t>A Mesa Diretora é composta de Presidente, 1º Vice-Presidente, 2º Vice-Presidente,</w:t>
      </w:r>
      <w:r w:rsidRPr="00C17413">
        <w:rPr>
          <w:rFonts w:ascii="Times New Roman" w:hAnsi="Times New Roman"/>
          <w:sz w:val="24"/>
          <w:szCs w:val="24"/>
        </w:rPr>
        <w:t xml:space="preserve"> 1º Secretário e 2º Secretário.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451AA" w:rsidRPr="00C17413" w:rsidRDefault="007451AA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Parágrafo únic</w:t>
      </w:r>
      <w:r w:rsidR="00C17413" w:rsidRPr="00C17413">
        <w:rPr>
          <w:rFonts w:ascii="Times New Roman" w:hAnsi="Times New Roman"/>
          <w:b/>
          <w:sz w:val="24"/>
          <w:szCs w:val="24"/>
        </w:rPr>
        <w:t>o -</w:t>
      </w:r>
      <w:r w:rsidRPr="00C17413">
        <w:rPr>
          <w:rFonts w:ascii="Times New Roman" w:hAnsi="Times New Roman"/>
          <w:b/>
          <w:sz w:val="24"/>
          <w:szCs w:val="24"/>
        </w:rPr>
        <w:t xml:space="preserve"> </w:t>
      </w:r>
      <w:r w:rsidRPr="00C17413">
        <w:rPr>
          <w:rFonts w:ascii="Times New Roman" w:hAnsi="Times New Roman"/>
          <w:sz w:val="24"/>
          <w:szCs w:val="24"/>
        </w:rPr>
        <w:t>Compete privativamente à Mesa Diretora da Câmara Municipal, dentre outras atribuições que lhe são conferidas pela Lei Orgânica Municipal, pelo Regimento Interno e legislação vigente, supervisionar e controlar as atividades da administração do Poder Legislativo através de orientação e assessoramento diretivo permanente.</w:t>
      </w:r>
    </w:p>
    <w:p w:rsidR="00C17413" w:rsidRPr="00245ADF" w:rsidRDefault="00C17413" w:rsidP="00C174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5178" w:rsidRDefault="00205178" w:rsidP="002051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</w:t>
      </w:r>
      <w:r w:rsidRPr="004F7755">
        <w:rPr>
          <w:rFonts w:ascii="Times New Roman" w:hAnsi="Times New Roman"/>
          <w:b/>
          <w:sz w:val="24"/>
          <w:szCs w:val="24"/>
        </w:rPr>
        <w:t xml:space="preserve">º - </w:t>
      </w:r>
      <w:r w:rsidRPr="004F7755">
        <w:rPr>
          <w:rFonts w:ascii="Times New Roman" w:hAnsi="Times New Roman"/>
          <w:sz w:val="24"/>
          <w:szCs w:val="24"/>
        </w:rPr>
        <w:t>Ao</w:t>
      </w:r>
      <w:r w:rsidR="00AF0251">
        <w:rPr>
          <w:rFonts w:ascii="Times New Roman" w:hAnsi="Times New Roman"/>
          <w:sz w:val="24"/>
          <w:szCs w:val="24"/>
        </w:rPr>
        <w:t>s</w:t>
      </w:r>
      <w:r w:rsidRPr="004F7755">
        <w:rPr>
          <w:rFonts w:ascii="Times New Roman" w:hAnsi="Times New Roman"/>
          <w:sz w:val="24"/>
          <w:szCs w:val="24"/>
        </w:rPr>
        <w:t xml:space="preserve"> Gabinete</w:t>
      </w:r>
      <w:r w:rsidR="00AF0251">
        <w:rPr>
          <w:rFonts w:ascii="Times New Roman" w:hAnsi="Times New Roman"/>
          <w:sz w:val="24"/>
          <w:szCs w:val="24"/>
        </w:rPr>
        <w:t>s</w:t>
      </w:r>
      <w:r w:rsidRPr="004F7755">
        <w:rPr>
          <w:rFonts w:ascii="Times New Roman" w:hAnsi="Times New Roman"/>
          <w:sz w:val="24"/>
          <w:szCs w:val="24"/>
        </w:rPr>
        <w:t xml:space="preserve"> Parlamentar</w:t>
      </w:r>
      <w:r w:rsidR="00AF0251">
        <w:rPr>
          <w:rFonts w:ascii="Times New Roman" w:hAnsi="Times New Roman"/>
          <w:sz w:val="24"/>
          <w:szCs w:val="24"/>
        </w:rPr>
        <w:t>es</w:t>
      </w:r>
      <w:r w:rsidRPr="004F7755">
        <w:rPr>
          <w:rFonts w:ascii="Times New Roman" w:hAnsi="Times New Roman"/>
          <w:sz w:val="24"/>
          <w:szCs w:val="24"/>
        </w:rPr>
        <w:t xml:space="preserve"> compete</w:t>
      </w:r>
      <w:r w:rsidR="00AF0251">
        <w:rPr>
          <w:rFonts w:ascii="Times New Roman" w:hAnsi="Times New Roman"/>
          <w:sz w:val="24"/>
          <w:szCs w:val="24"/>
        </w:rPr>
        <w:t>m</w:t>
      </w:r>
      <w:r w:rsidRPr="004F7755">
        <w:rPr>
          <w:rFonts w:ascii="Times New Roman" w:hAnsi="Times New Roman"/>
          <w:sz w:val="24"/>
          <w:szCs w:val="24"/>
        </w:rPr>
        <w:t xml:space="preserve"> assessorar o vereador em todas as questões de interesse da atividade legislativa.</w:t>
      </w:r>
    </w:p>
    <w:p w:rsidR="00205178" w:rsidRDefault="00205178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664FF" w:rsidRDefault="005664FF" w:rsidP="004F775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</w:t>
      </w:r>
      <w:r w:rsidR="00205178">
        <w:rPr>
          <w:rFonts w:ascii="Times New Roman" w:hAnsi="Times New Roman"/>
          <w:b/>
          <w:sz w:val="24"/>
          <w:szCs w:val="24"/>
        </w:rPr>
        <w:t>6</w:t>
      </w:r>
      <w:r w:rsidRPr="004F7755">
        <w:rPr>
          <w:rFonts w:ascii="Times New Roman" w:hAnsi="Times New Roman"/>
          <w:b/>
          <w:sz w:val="24"/>
          <w:szCs w:val="24"/>
        </w:rPr>
        <w:t xml:space="preserve">º - </w:t>
      </w:r>
      <w:r w:rsidR="00542656">
        <w:rPr>
          <w:rFonts w:ascii="Times New Roman" w:hAnsi="Times New Roman"/>
          <w:sz w:val="24"/>
          <w:szCs w:val="24"/>
        </w:rPr>
        <w:t xml:space="preserve">Aos órgãos que compõe a </w:t>
      </w:r>
      <w:r w:rsidRPr="004F7755">
        <w:rPr>
          <w:rFonts w:ascii="Times New Roman" w:hAnsi="Times New Roman"/>
          <w:sz w:val="24"/>
          <w:szCs w:val="24"/>
        </w:rPr>
        <w:t>Presidência compete</w:t>
      </w:r>
      <w:r w:rsidR="00542656">
        <w:rPr>
          <w:rFonts w:ascii="Times New Roman" w:hAnsi="Times New Roman"/>
          <w:sz w:val="24"/>
          <w:szCs w:val="24"/>
        </w:rPr>
        <w:t>m</w:t>
      </w:r>
      <w:r w:rsidRPr="004F7755">
        <w:rPr>
          <w:rFonts w:ascii="Times New Roman" w:hAnsi="Times New Roman"/>
          <w:sz w:val="24"/>
          <w:szCs w:val="24"/>
        </w:rPr>
        <w:t xml:space="preserve"> assessorar o Presidente em todos os atos de sua competência e nas suas funções políticas, relações com órgãos de outras esferas de Poder e os </w:t>
      </w:r>
      <w:r w:rsidR="0064659D" w:rsidRPr="004F7755">
        <w:rPr>
          <w:rFonts w:ascii="Times New Roman" w:hAnsi="Times New Roman"/>
          <w:sz w:val="24"/>
          <w:szCs w:val="24"/>
        </w:rPr>
        <w:t>diversos segmentos da sociedade.</w:t>
      </w:r>
    </w:p>
    <w:p w:rsidR="00205178" w:rsidRPr="004F7755" w:rsidRDefault="00205178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F7755" w:rsidRDefault="004F7755" w:rsidP="00AF025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Único - </w:t>
      </w:r>
      <w:r w:rsidR="0064659D" w:rsidRPr="004F7755">
        <w:rPr>
          <w:rFonts w:ascii="Times New Roman" w:hAnsi="Times New Roman"/>
          <w:sz w:val="24"/>
          <w:szCs w:val="24"/>
        </w:rPr>
        <w:t xml:space="preserve">Estão vinculados </w:t>
      </w:r>
      <w:r w:rsidR="00AF0251">
        <w:rPr>
          <w:rFonts w:ascii="Times New Roman" w:hAnsi="Times New Roman"/>
          <w:sz w:val="24"/>
          <w:szCs w:val="24"/>
        </w:rPr>
        <w:t>à</w:t>
      </w:r>
      <w:r w:rsidR="0064659D" w:rsidRPr="004F7755">
        <w:rPr>
          <w:rFonts w:ascii="Times New Roman" w:hAnsi="Times New Roman"/>
          <w:sz w:val="24"/>
          <w:szCs w:val="24"/>
        </w:rPr>
        <w:t xml:space="preserve"> Presidência </w:t>
      </w:r>
      <w:r w:rsidR="00AF0251" w:rsidRPr="00693F0D">
        <w:rPr>
          <w:rFonts w:ascii="Times New Roman" w:hAnsi="Times New Roman"/>
          <w:sz w:val="24"/>
          <w:szCs w:val="24"/>
        </w:rPr>
        <w:t xml:space="preserve">a </w:t>
      </w:r>
      <w:r w:rsidR="00B173F3" w:rsidRPr="00693F0D">
        <w:rPr>
          <w:rFonts w:ascii="Times New Roman" w:hAnsi="Times New Roman"/>
          <w:sz w:val="24"/>
          <w:szCs w:val="24"/>
        </w:rPr>
        <w:t>Assessoria Jurídica</w:t>
      </w:r>
      <w:r w:rsidR="00AF0251" w:rsidRPr="00693F0D">
        <w:rPr>
          <w:rFonts w:ascii="Times New Roman" w:hAnsi="Times New Roman"/>
          <w:sz w:val="24"/>
          <w:szCs w:val="24"/>
        </w:rPr>
        <w:t xml:space="preserve">, </w:t>
      </w:r>
      <w:r w:rsidR="0064659D" w:rsidRPr="00693F0D">
        <w:rPr>
          <w:rFonts w:ascii="Times New Roman" w:hAnsi="Times New Roman"/>
          <w:sz w:val="24"/>
          <w:szCs w:val="24"/>
        </w:rPr>
        <w:t>o</w:t>
      </w:r>
      <w:r w:rsidR="00AF0251">
        <w:rPr>
          <w:rFonts w:ascii="Times New Roman" w:hAnsi="Times New Roman"/>
          <w:sz w:val="24"/>
          <w:szCs w:val="24"/>
        </w:rPr>
        <w:t xml:space="preserve"> Gabinete da Presidência, o </w:t>
      </w:r>
      <w:r w:rsidR="00AF0251" w:rsidRPr="00AF0251">
        <w:rPr>
          <w:rFonts w:ascii="Times New Roman" w:hAnsi="Times New Roman"/>
          <w:sz w:val="24"/>
          <w:szCs w:val="24"/>
        </w:rPr>
        <w:t>Núcleo Central de Apoio Legislativo às Comissões</w:t>
      </w:r>
      <w:r w:rsidR="00AF0251">
        <w:rPr>
          <w:rFonts w:ascii="Times New Roman" w:hAnsi="Times New Roman"/>
          <w:sz w:val="24"/>
          <w:szCs w:val="24"/>
        </w:rPr>
        <w:t xml:space="preserve">, o </w:t>
      </w:r>
      <w:r w:rsidR="00AF0251" w:rsidRPr="00AF0251">
        <w:rPr>
          <w:rFonts w:ascii="Times New Roman" w:hAnsi="Times New Roman"/>
          <w:sz w:val="24"/>
          <w:szCs w:val="24"/>
        </w:rPr>
        <w:t>Centro Histórico e Cultural da Câmara</w:t>
      </w:r>
      <w:r w:rsidR="00AF0251">
        <w:rPr>
          <w:rFonts w:ascii="Times New Roman" w:hAnsi="Times New Roman"/>
          <w:sz w:val="24"/>
          <w:szCs w:val="24"/>
        </w:rPr>
        <w:t xml:space="preserve"> </w:t>
      </w:r>
      <w:r w:rsidR="0064659D" w:rsidRPr="004F7755">
        <w:rPr>
          <w:rFonts w:ascii="Times New Roman" w:hAnsi="Times New Roman"/>
          <w:sz w:val="24"/>
          <w:szCs w:val="24"/>
        </w:rPr>
        <w:t>e a Escola do Legislativo.</w:t>
      </w:r>
    </w:p>
    <w:p w:rsidR="00AF0251" w:rsidRPr="004F7755" w:rsidRDefault="00AF0251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0ED8" w:rsidRDefault="0064659D" w:rsidP="004F775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7º - </w:t>
      </w:r>
      <w:r w:rsidR="004F7755"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Diretoria Geral </w:t>
      </w:r>
      <w:r w:rsidR="00F4269F" w:rsidRPr="004F7755">
        <w:rPr>
          <w:rFonts w:ascii="Times New Roman" w:hAnsi="Times New Roman"/>
          <w:sz w:val="24"/>
          <w:szCs w:val="24"/>
        </w:rPr>
        <w:t xml:space="preserve">compete </w:t>
      </w:r>
      <w:r w:rsidR="007A0ED8" w:rsidRPr="004F7755">
        <w:rPr>
          <w:rFonts w:ascii="Times New Roman" w:hAnsi="Times New Roman"/>
          <w:sz w:val="24"/>
          <w:szCs w:val="24"/>
        </w:rPr>
        <w:t xml:space="preserve">supervisionar todos os trabalhos da Câmara Municipal e auxiliar os órgãos, </w:t>
      </w:r>
      <w:r w:rsidR="004F7755" w:rsidRPr="004F7755">
        <w:rPr>
          <w:rFonts w:ascii="Times New Roman" w:hAnsi="Times New Roman"/>
          <w:sz w:val="24"/>
          <w:szCs w:val="24"/>
        </w:rPr>
        <w:t>departamentos</w:t>
      </w:r>
      <w:r w:rsidR="007A0ED8" w:rsidRPr="004F7755">
        <w:rPr>
          <w:rFonts w:ascii="Times New Roman" w:hAnsi="Times New Roman"/>
          <w:sz w:val="24"/>
          <w:szCs w:val="24"/>
        </w:rPr>
        <w:t xml:space="preserve"> e setores administrativos.</w:t>
      </w:r>
    </w:p>
    <w:p w:rsidR="000E35AA" w:rsidRDefault="000E35AA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E35AA" w:rsidRDefault="000E35AA" w:rsidP="000E35A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Único - </w:t>
      </w:r>
      <w:r w:rsidRPr="004F7755">
        <w:rPr>
          <w:rFonts w:ascii="Times New Roman" w:hAnsi="Times New Roman"/>
          <w:sz w:val="24"/>
          <w:szCs w:val="24"/>
        </w:rPr>
        <w:t xml:space="preserve">Estão vinculados </w:t>
      </w:r>
      <w:r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</w:t>
      </w:r>
      <w:r w:rsidR="00542656">
        <w:rPr>
          <w:rFonts w:ascii="Times New Roman" w:hAnsi="Times New Roman"/>
          <w:sz w:val="24"/>
          <w:szCs w:val="24"/>
        </w:rPr>
        <w:t>Diretoria Geral</w:t>
      </w:r>
      <w:r w:rsidRPr="004F7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Assessoria Administrativa, a Controladoria, </w:t>
      </w:r>
      <w:r w:rsidR="00FA0017">
        <w:rPr>
          <w:rFonts w:ascii="Times New Roman" w:hAnsi="Times New Roman"/>
          <w:sz w:val="24"/>
          <w:szCs w:val="24"/>
        </w:rPr>
        <w:t>a Ouvidoria Legislativa, o Departamento</w:t>
      </w:r>
      <w:r>
        <w:rPr>
          <w:rFonts w:ascii="Times New Roman" w:hAnsi="Times New Roman"/>
          <w:sz w:val="24"/>
          <w:szCs w:val="24"/>
        </w:rPr>
        <w:t xml:space="preserve"> </w:t>
      </w:r>
      <w:r w:rsidR="00FA0017">
        <w:rPr>
          <w:rFonts w:ascii="Times New Roman" w:hAnsi="Times New Roman"/>
          <w:sz w:val="24"/>
          <w:szCs w:val="24"/>
        </w:rPr>
        <w:t xml:space="preserve">Financeiro, o Departamento Administrativo, </w:t>
      </w:r>
      <w:r w:rsidR="001016B8">
        <w:rPr>
          <w:rFonts w:ascii="Times New Roman" w:hAnsi="Times New Roman"/>
          <w:sz w:val="24"/>
          <w:szCs w:val="24"/>
        </w:rPr>
        <w:t>o Departamento de Comunicação</w:t>
      </w:r>
      <w:r w:rsidR="001016B8" w:rsidRPr="00693F0D">
        <w:rPr>
          <w:rFonts w:ascii="Times New Roman" w:hAnsi="Times New Roman"/>
          <w:sz w:val="24"/>
          <w:szCs w:val="24"/>
        </w:rPr>
        <w:t xml:space="preserve">, </w:t>
      </w:r>
      <w:r w:rsidR="00956DCD" w:rsidRPr="00693F0D">
        <w:rPr>
          <w:rFonts w:ascii="Times New Roman" w:hAnsi="Times New Roman"/>
          <w:sz w:val="24"/>
          <w:szCs w:val="24"/>
        </w:rPr>
        <w:t>o Setor de Compras e Licitações</w:t>
      </w:r>
      <w:r w:rsidR="00FA0017">
        <w:rPr>
          <w:rFonts w:ascii="Times New Roman" w:hAnsi="Times New Roman"/>
          <w:sz w:val="24"/>
          <w:szCs w:val="24"/>
        </w:rPr>
        <w:t xml:space="preserve"> e o Setor de Tecnologia da Informação.</w:t>
      </w:r>
    </w:p>
    <w:p w:rsidR="000E35AA" w:rsidRDefault="000E35AA" w:rsidP="000E35A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6BCB" w:rsidRDefault="007A0ED8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8º - </w:t>
      </w:r>
      <w:r w:rsidR="009A6BCB" w:rsidRPr="004F7755">
        <w:rPr>
          <w:rFonts w:ascii="Times New Roman" w:hAnsi="Times New Roman"/>
          <w:sz w:val="24"/>
          <w:szCs w:val="24"/>
        </w:rPr>
        <w:t xml:space="preserve">Ao Departamento de Comunicação compete a realização de atividades nas áreas de Comunicação Social, </w:t>
      </w:r>
      <w:r w:rsidR="001016B8">
        <w:rPr>
          <w:rFonts w:ascii="Times New Roman" w:hAnsi="Times New Roman"/>
          <w:sz w:val="24"/>
          <w:szCs w:val="24"/>
        </w:rPr>
        <w:t>Imprensa, Mídia</w:t>
      </w:r>
      <w:r w:rsidR="003E1677">
        <w:rPr>
          <w:rFonts w:ascii="Times New Roman" w:hAnsi="Times New Roman"/>
          <w:sz w:val="24"/>
          <w:szCs w:val="24"/>
        </w:rPr>
        <w:t>s Digitais, Cerimonial Público</w:t>
      </w:r>
      <w:r w:rsidR="001016B8">
        <w:rPr>
          <w:rFonts w:ascii="Times New Roman" w:hAnsi="Times New Roman"/>
          <w:sz w:val="24"/>
          <w:szCs w:val="24"/>
        </w:rPr>
        <w:t xml:space="preserve"> e Rádio e TV</w:t>
      </w:r>
      <w:r w:rsidR="009A6BCB" w:rsidRPr="004F7755">
        <w:rPr>
          <w:rFonts w:ascii="Times New Roman" w:hAnsi="Times New Roman"/>
          <w:sz w:val="24"/>
          <w:szCs w:val="24"/>
        </w:rPr>
        <w:t>.</w:t>
      </w:r>
    </w:p>
    <w:p w:rsidR="004F7755" w:rsidRPr="004F7755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331EF" w:rsidRDefault="009A6BC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</w:t>
      </w:r>
      <w:r w:rsidR="001016B8">
        <w:rPr>
          <w:rFonts w:ascii="Times New Roman" w:hAnsi="Times New Roman"/>
          <w:b/>
          <w:sz w:val="24"/>
          <w:szCs w:val="24"/>
        </w:rPr>
        <w:t>9º</w:t>
      </w:r>
      <w:r w:rsidRPr="004F7755">
        <w:rPr>
          <w:rFonts w:ascii="Times New Roman" w:hAnsi="Times New Roman"/>
          <w:b/>
          <w:sz w:val="24"/>
          <w:szCs w:val="24"/>
        </w:rPr>
        <w:t xml:space="preserve"> </w:t>
      </w:r>
      <w:r w:rsidR="00DB0D7E" w:rsidRPr="004F7755">
        <w:rPr>
          <w:rFonts w:ascii="Times New Roman" w:hAnsi="Times New Roman"/>
          <w:b/>
          <w:sz w:val="24"/>
          <w:szCs w:val="24"/>
        </w:rPr>
        <w:t>-</w:t>
      </w:r>
      <w:r w:rsidRPr="004F7755">
        <w:rPr>
          <w:rFonts w:ascii="Times New Roman" w:hAnsi="Times New Roman"/>
          <w:b/>
          <w:sz w:val="24"/>
          <w:szCs w:val="24"/>
        </w:rPr>
        <w:t xml:space="preserve"> </w:t>
      </w:r>
      <w:r w:rsidR="004A3F4B" w:rsidRPr="00F331EF">
        <w:rPr>
          <w:rFonts w:ascii="Times New Roman" w:hAnsi="Times New Roman"/>
          <w:sz w:val="24"/>
          <w:szCs w:val="24"/>
        </w:rPr>
        <w:t xml:space="preserve">Ao Departamento Financeiro compete </w:t>
      </w:r>
      <w:r w:rsidR="001016B8">
        <w:rPr>
          <w:rFonts w:ascii="Times New Roman" w:hAnsi="Times New Roman"/>
          <w:sz w:val="24"/>
          <w:szCs w:val="24"/>
        </w:rPr>
        <w:t xml:space="preserve">gerenciar </w:t>
      </w:r>
      <w:r w:rsidR="00973746">
        <w:rPr>
          <w:rFonts w:ascii="Times New Roman" w:hAnsi="Times New Roman"/>
          <w:sz w:val="24"/>
          <w:szCs w:val="24"/>
        </w:rPr>
        <w:t xml:space="preserve">as atividades desenvolvidas pelos </w:t>
      </w:r>
      <w:r w:rsidR="001016B8">
        <w:rPr>
          <w:rFonts w:ascii="Times New Roman" w:hAnsi="Times New Roman"/>
          <w:sz w:val="24"/>
          <w:szCs w:val="24"/>
        </w:rPr>
        <w:t>setores de Contabilidade e Patrimônio.</w:t>
      </w:r>
    </w:p>
    <w:p w:rsidR="001016B8" w:rsidRPr="00F331EF" w:rsidRDefault="001016B8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016B8" w:rsidRDefault="00DB0D7E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331EF">
        <w:rPr>
          <w:rFonts w:ascii="Times New Roman" w:hAnsi="Times New Roman"/>
          <w:b/>
          <w:sz w:val="24"/>
          <w:szCs w:val="24"/>
        </w:rPr>
        <w:t>Art. 1</w:t>
      </w:r>
      <w:r w:rsidR="001016B8">
        <w:rPr>
          <w:rFonts w:ascii="Times New Roman" w:hAnsi="Times New Roman"/>
          <w:b/>
          <w:sz w:val="24"/>
          <w:szCs w:val="24"/>
        </w:rPr>
        <w:t>0</w:t>
      </w:r>
      <w:r w:rsidRPr="00F331EF">
        <w:rPr>
          <w:rFonts w:ascii="Times New Roman" w:hAnsi="Times New Roman"/>
          <w:b/>
          <w:sz w:val="24"/>
          <w:szCs w:val="24"/>
        </w:rPr>
        <w:t xml:space="preserve"> </w:t>
      </w:r>
      <w:r w:rsidR="00985553" w:rsidRPr="00F331EF">
        <w:rPr>
          <w:rFonts w:ascii="Times New Roman" w:hAnsi="Times New Roman"/>
          <w:b/>
          <w:sz w:val="24"/>
          <w:szCs w:val="24"/>
        </w:rPr>
        <w:t>-</w:t>
      </w:r>
      <w:r w:rsidRPr="00F331EF">
        <w:rPr>
          <w:rFonts w:ascii="Times New Roman" w:hAnsi="Times New Roman"/>
          <w:b/>
          <w:sz w:val="24"/>
          <w:szCs w:val="24"/>
        </w:rPr>
        <w:t xml:space="preserve"> </w:t>
      </w:r>
      <w:r w:rsidR="00B47B50" w:rsidRPr="00F331EF">
        <w:rPr>
          <w:rFonts w:ascii="Times New Roman" w:hAnsi="Times New Roman"/>
          <w:sz w:val="24"/>
          <w:szCs w:val="24"/>
        </w:rPr>
        <w:t>Ao Departamento Administrativo compete</w:t>
      </w:r>
      <w:r w:rsidR="006711AF" w:rsidRPr="00F331EF">
        <w:rPr>
          <w:rFonts w:ascii="Times New Roman" w:hAnsi="Times New Roman"/>
          <w:sz w:val="24"/>
          <w:szCs w:val="24"/>
        </w:rPr>
        <w:t xml:space="preserve"> gerenciar </w:t>
      </w:r>
      <w:r w:rsidR="001016B8">
        <w:rPr>
          <w:rFonts w:ascii="Times New Roman" w:hAnsi="Times New Roman"/>
          <w:sz w:val="24"/>
          <w:szCs w:val="24"/>
        </w:rPr>
        <w:t>as</w:t>
      </w:r>
      <w:r w:rsidR="00973746">
        <w:rPr>
          <w:rFonts w:ascii="Times New Roman" w:hAnsi="Times New Roman"/>
          <w:sz w:val="24"/>
          <w:szCs w:val="24"/>
        </w:rPr>
        <w:t xml:space="preserve"> atividades desenvolvidas pelos </w:t>
      </w:r>
      <w:r w:rsidR="001016B8">
        <w:rPr>
          <w:rFonts w:ascii="Times New Roman" w:hAnsi="Times New Roman"/>
          <w:sz w:val="24"/>
          <w:szCs w:val="24"/>
        </w:rPr>
        <w:t xml:space="preserve">setores de </w:t>
      </w:r>
      <w:r w:rsidR="006711AF" w:rsidRPr="00F331EF">
        <w:rPr>
          <w:rFonts w:ascii="Times New Roman" w:hAnsi="Times New Roman"/>
          <w:sz w:val="24"/>
          <w:szCs w:val="24"/>
        </w:rPr>
        <w:t>Recursos Humanos</w:t>
      </w:r>
      <w:r w:rsidR="001016B8">
        <w:rPr>
          <w:rFonts w:ascii="Times New Roman" w:hAnsi="Times New Roman"/>
          <w:sz w:val="24"/>
          <w:szCs w:val="24"/>
        </w:rPr>
        <w:t>, Serviços e a Secretaria Legislativa.</w:t>
      </w:r>
    </w:p>
    <w:p w:rsidR="00973746" w:rsidRDefault="00973746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746" w:rsidRDefault="00973746" w:rsidP="0097374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Art. 1</w:t>
      </w:r>
      <w:r w:rsidR="000F31F2" w:rsidRPr="00693F0D">
        <w:rPr>
          <w:rFonts w:ascii="Times New Roman" w:hAnsi="Times New Roman"/>
          <w:b/>
          <w:sz w:val="24"/>
          <w:szCs w:val="24"/>
        </w:rPr>
        <w:t>1</w:t>
      </w:r>
      <w:r w:rsidRPr="00693F0D">
        <w:rPr>
          <w:rFonts w:ascii="Times New Roman" w:hAnsi="Times New Roman"/>
          <w:b/>
          <w:sz w:val="24"/>
          <w:szCs w:val="24"/>
        </w:rPr>
        <w:t xml:space="preserve"> - </w:t>
      </w:r>
      <w:r w:rsidRPr="00693F0D">
        <w:rPr>
          <w:rFonts w:ascii="Times New Roman" w:hAnsi="Times New Roman"/>
          <w:sz w:val="24"/>
          <w:szCs w:val="24"/>
        </w:rPr>
        <w:t>Ao Setor de Compras</w:t>
      </w:r>
      <w:r w:rsidR="00956DCD" w:rsidRPr="00693F0D">
        <w:rPr>
          <w:rFonts w:ascii="Times New Roman" w:hAnsi="Times New Roman"/>
          <w:sz w:val="24"/>
          <w:szCs w:val="24"/>
        </w:rPr>
        <w:t xml:space="preserve"> e Licitações</w:t>
      </w:r>
      <w:r w:rsidR="00DA00CF" w:rsidRPr="00693F0D">
        <w:rPr>
          <w:rFonts w:ascii="Times New Roman" w:hAnsi="Times New Roman"/>
          <w:sz w:val="24"/>
          <w:szCs w:val="24"/>
        </w:rPr>
        <w:t xml:space="preserve"> </w:t>
      </w:r>
      <w:r w:rsidRPr="00693F0D">
        <w:rPr>
          <w:rFonts w:ascii="Times New Roman" w:hAnsi="Times New Roman"/>
          <w:sz w:val="24"/>
          <w:szCs w:val="24"/>
        </w:rPr>
        <w:t>compete gerenciar as atividades relacionadas a Compras, Contratos e Licitações.</w:t>
      </w:r>
    </w:p>
    <w:p w:rsidR="00973746" w:rsidRDefault="00973746" w:rsidP="0097374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3746" w:rsidRDefault="00973746" w:rsidP="0097374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331EF">
        <w:rPr>
          <w:rFonts w:ascii="Times New Roman" w:hAnsi="Times New Roman"/>
          <w:b/>
          <w:sz w:val="24"/>
          <w:szCs w:val="24"/>
        </w:rPr>
        <w:t>Art. 1</w:t>
      </w:r>
      <w:r w:rsidR="000F31F2">
        <w:rPr>
          <w:rFonts w:ascii="Times New Roman" w:hAnsi="Times New Roman"/>
          <w:b/>
          <w:sz w:val="24"/>
          <w:szCs w:val="24"/>
        </w:rPr>
        <w:t>2</w:t>
      </w:r>
      <w:r w:rsidRPr="00F331EF">
        <w:rPr>
          <w:rFonts w:ascii="Times New Roman" w:hAnsi="Times New Roman"/>
          <w:b/>
          <w:sz w:val="24"/>
          <w:szCs w:val="24"/>
        </w:rPr>
        <w:t xml:space="preserve"> - </w:t>
      </w:r>
      <w:r w:rsidRPr="00F331EF"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 xml:space="preserve">Setor de Tecnologia da Informação </w:t>
      </w:r>
      <w:r w:rsidRPr="00F331EF">
        <w:rPr>
          <w:rFonts w:ascii="Times New Roman" w:hAnsi="Times New Roman"/>
          <w:sz w:val="24"/>
          <w:szCs w:val="24"/>
        </w:rPr>
        <w:t xml:space="preserve">compete gerenciar </w:t>
      </w:r>
      <w:r>
        <w:rPr>
          <w:rFonts w:ascii="Times New Roman" w:hAnsi="Times New Roman"/>
          <w:sz w:val="24"/>
          <w:szCs w:val="24"/>
        </w:rPr>
        <w:t xml:space="preserve">as atividades relacionadas a </w:t>
      </w:r>
      <w:r w:rsidR="000F31F2">
        <w:rPr>
          <w:rFonts w:ascii="Times New Roman" w:hAnsi="Times New Roman"/>
          <w:sz w:val="24"/>
          <w:szCs w:val="24"/>
        </w:rPr>
        <w:t>viabilização e segurança da informação.</w:t>
      </w:r>
    </w:p>
    <w:p w:rsidR="00A64F56" w:rsidRDefault="00A64F56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331E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5ADF"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A64F56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- Integram o Quadro de Pessoal da Câmara Municipal de Pouso Alegre </w:t>
      </w:r>
      <w:r w:rsidR="002F42D9" w:rsidRPr="00245ADF">
        <w:rPr>
          <w:rFonts w:ascii="Times New Roman" w:hAnsi="Times New Roman"/>
          <w:sz w:val="24"/>
          <w:szCs w:val="24"/>
          <w:lang w:eastAsia="pt-BR"/>
        </w:rPr>
        <w:t xml:space="preserve">os cargos em 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>comissão de recrutamento amplo e limita</w:t>
      </w:r>
      <w:r w:rsidR="00FA6992">
        <w:rPr>
          <w:rFonts w:ascii="Times New Roman" w:hAnsi="Times New Roman"/>
          <w:sz w:val="24"/>
          <w:szCs w:val="24"/>
          <w:lang w:eastAsia="pt-BR"/>
        </w:rPr>
        <w:t>do, escalonados de CM-01 a CM-06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 xml:space="preserve"> dispostos no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Anexo I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as funções gratificadas, escalonadas de FG-01 a FG-02, 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>dispostos no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, para o </w:t>
      </w:r>
      <w:r w:rsidRPr="006C2E43">
        <w:rPr>
          <w:rFonts w:ascii="Times New Roman" w:hAnsi="Times New Roman"/>
          <w:sz w:val="24"/>
          <w:szCs w:val="24"/>
          <w:lang w:eastAsia="pt-BR"/>
        </w:rPr>
        <w:lastRenderedPageBreak/>
        <w:t>exercício de atribuições de direção, chefia e assessoramento, descritas em regulamento específico.</w:t>
      </w:r>
    </w:p>
    <w:p w:rsidR="003F5E0F" w:rsidRDefault="003F5E0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C012D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1º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- 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 xml:space="preserve">Os cargos em comissão de recrutamento amplo serão de livre nomeação e exoneração pela autoridade nomeante, para ocupar os cargos constantes do </w:t>
      </w:r>
      <w:r w:rsidR="00EC012D" w:rsidRPr="006C2E43">
        <w:rPr>
          <w:rFonts w:ascii="Times New Roman" w:hAnsi="Times New Roman"/>
          <w:b/>
          <w:sz w:val="24"/>
          <w:szCs w:val="24"/>
          <w:lang w:eastAsia="pt-BR"/>
        </w:rPr>
        <w:t>Anexo I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>, com atribuições definidas em regulamento específico.</w:t>
      </w: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EC012D" w:rsidRPr="006C2E43" w:rsidRDefault="00F331EF" w:rsidP="00EC012D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2º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- 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 xml:space="preserve">As funções gratificadas e os cargos em comissão de recrutamento limitado, constantes dos </w:t>
      </w:r>
      <w:r w:rsidR="00EC012D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Anexos I, II </w:t>
      </w:r>
      <w:r w:rsidR="00EC012D" w:rsidRPr="00086519">
        <w:rPr>
          <w:rFonts w:ascii="Times New Roman" w:hAnsi="Times New Roman"/>
          <w:sz w:val="24"/>
          <w:szCs w:val="24"/>
          <w:lang w:eastAsia="pt-BR"/>
        </w:rPr>
        <w:t>e</w:t>
      </w:r>
      <w:r w:rsidR="00EC012D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>, serão exercidos por servidores efetivos integrantes das carreiras do Quadro de Pessoal da Câmara Municipal de Pouso Alegre, observados os requisitos de qualificação e de experiência previstos em regulamento específico.</w:t>
      </w: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EC012D" w:rsidRDefault="00232079" w:rsidP="00EC012D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012D">
        <w:rPr>
          <w:rFonts w:ascii="Times New Roman" w:hAnsi="Times New Roman"/>
          <w:b/>
          <w:sz w:val="24"/>
          <w:szCs w:val="24"/>
          <w:lang w:eastAsia="pt-BR"/>
        </w:rPr>
        <w:t>§ 3</w:t>
      </w:r>
      <w:r w:rsidR="00F331EF" w:rsidRPr="00EC012D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 - </w:t>
      </w:r>
      <w:r w:rsidR="00EC012D" w:rsidRPr="00EC012D">
        <w:rPr>
          <w:rFonts w:ascii="Times New Roman" w:hAnsi="Times New Roman"/>
          <w:sz w:val="24"/>
          <w:szCs w:val="24"/>
          <w:lang w:eastAsia="pt-BR"/>
        </w:rPr>
        <w:t>As funções gratificadas e os cargos em comissão de recrutamento limitado constantes dos</w:t>
      </w:r>
      <w:r w:rsidR="00EC012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C012D" w:rsidRPr="00972897">
        <w:rPr>
          <w:rFonts w:ascii="Times New Roman" w:hAnsi="Times New Roman"/>
          <w:b/>
          <w:sz w:val="24"/>
          <w:szCs w:val="24"/>
          <w:lang w:eastAsia="pt-BR"/>
        </w:rPr>
        <w:t>Anexos I, II e III</w:t>
      </w:r>
      <w:r w:rsidR="00EC012D" w:rsidRPr="00EC012D">
        <w:rPr>
          <w:rFonts w:ascii="Times New Roman" w:hAnsi="Times New Roman"/>
          <w:sz w:val="24"/>
          <w:szCs w:val="24"/>
          <w:lang w:eastAsia="pt-BR"/>
        </w:rPr>
        <w:t xml:space="preserve"> são de livre nomeação e exoneração pela autoridade </w:t>
      </w:r>
      <w:r w:rsidR="008F25CA" w:rsidRPr="008F25CA">
        <w:rPr>
          <w:rFonts w:ascii="Times New Roman" w:hAnsi="Times New Roman"/>
          <w:sz w:val="24"/>
          <w:szCs w:val="24"/>
          <w:lang w:eastAsia="pt-BR"/>
        </w:rPr>
        <w:t>nomeante, observado o</w:t>
      </w:r>
      <w:r w:rsidR="008F25CA">
        <w:rPr>
          <w:rFonts w:ascii="Times New Roman" w:hAnsi="Times New Roman"/>
          <w:sz w:val="24"/>
          <w:szCs w:val="24"/>
          <w:lang w:eastAsia="pt-BR"/>
        </w:rPr>
        <w:t xml:space="preserve"> disposto no §2º deste artigo</w:t>
      </w:r>
      <w:r w:rsidR="00EC012D" w:rsidRPr="00EC012D">
        <w:rPr>
          <w:rFonts w:ascii="Times New Roman" w:hAnsi="Times New Roman"/>
          <w:sz w:val="24"/>
          <w:szCs w:val="24"/>
          <w:lang w:eastAsia="pt-BR"/>
        </w:rPr>
        <w:t>.</w:t>
      </w:r>
    </w:p>
    <w:p w:rsidR="00EC012D" w:rsidRDefault="00EC012D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Pr="00245ADF" w:rsidRDefault="00EC012D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§ 4</w:t>
      </w:r>
      <w:r w:rsidRPr="00245AD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>Consideram-se funções gratificadas de natureza gerencial aquelas em que haja vínculo de subordinação e poder de decisão, especificados em regulamento específico.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Pr="00245ADF" w:rsidRDefault="00232079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>
        <w:rPr>
          <w:rFonts w:ascii="Times New Roman" w:hAnsi="Times New Roman"/>
          <w:b/>
          <w:sz w:val="24"/>
          <w:szCs w:val="24"/>
          <w:lang w:eastAsia="pt-BR"/>
        </w:rPr>
        <w:t>5</w:t>
      </w:r>
      <w:r w:rsidR="00F331EF" w:rsidRPr="00245AD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 - O servidor ocupante de cargo efetivo da Câmara Municipal de Pouso Alegre, quando investido em função gratificada, perceberá a remuneração do cargo efetivo acrescida do valor da f</w:t>
      </w:r>
      <w:r w:rsidR="00A64F56">
        <w:rPr>
          <w:rFonts w:ascii="Times New Roman" w:hAnsi="Times New Roman"/>
          <w:sz w:val="24"/>
          <w:szCs w:val="24"/>
          <w:lang w:eastAsia="pt-BR"/>
        </w:rPr>
        <w:t xml:space="preserve">unção para a qual foi designado, </w:t>
      </w:r>
      <w:r w:rsidR="006C2E43">
        <w:rPr>
          <w:rFonts w:ascii="Times New Roman" w:hAnsi="Times New Roman"/>
          <w:sz w:val="24"/>
          <w:szCs w:val="24"/>
          <w:lang w:eastAsia="pt-BR"/>
        </w:rPr>
        <w:t xml:space="preserve">conforme 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Anexo III</w:t>
      </w:r>
      <w:r w:rsidR="006C2E43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A64F56" w:rsidRPr="00A64F56">
        <w:rPr>
          <w:rFonts w:ascii="Times New Roman" w:hAnsi="Times New Roman"/>
          <w:sz w:val="24"/>
          <w:szCs w:val="24"/>
        </w:rPr>
        <w:t>não lhe atribuindo direito a apostilamento pelo exercício de função gratificada.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35177A" w:rsidRDefault="00232079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>
        <w:rPr>
          <w:rFonts w:ascii="Times New Roman" w:hAnsi="Times New Roman"/>
          <w:b/>
          <w:sz w:val="24"/>
          <w:szCs w:val="24"/>
          <w:lang w:eastAsia="pt-BR"/>
        </w:rPr>
        <w:t>6</w:t>
      </w:r>
      <w:r w:rsidR="00F331EF" w:rsidRPr="006C2E43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>- O servidor efetivo ocupante do cargo em co</w:t>
      </w:r>
      <w:r w:rsidR="00A64F56" w:rsidRPr="006C2E43">
        <w:rPr>
          <w:rFonts w:ascii="Times New Roman" w:hAnsi="Times New Roman"/>
          <w:sz w:val="24"/>
          <w:szCs w:val="24"/>
          <w:lang w:eastAsia="pt-BR"/>
        </w:rPr>
        <w:t xml:space="preserve">missão de recrutamento limitado 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>poderá</w:t>
      </w:r>
      <w:r w:rsidR="0035177A">
        <w:rPr>
          <w:rFonts w:ascii="Times New Roman" w:hAnsi="Times New Roman"/>
          <w:sz w:val="24"/>
          <w:szCs w:val="24"/>
          <w:lang w:eastAsia="pt-BR"/>
        </w:rPr>
        <w:t xml:space="preserve"> optar por receber:</w:t>
      </w:r>
    </w:p>
    <w:p w:rsidR="0035177A" w:rsidRDefault="0035177A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177A" w:rsidRDefault="0035177A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I -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a remuneração prevista </w:t>
      </w:r>
      <w:r w:rsidR="00981A74" w:rsidRPr="006C2E43">
        <w:rPr>
          <w:rFonts w:ascii="Times New Roman" w:hAnsi="Times New Roman"/>
          <w:sz w:val="24"/>
          <w:szCs w:val="24"/>
          <w:lang w:eastAsia="pt-BR"/>
        </w:rPr>
        <w:t>para o cargo</w:t>
      </w:r>
      <w:r>
        <w:rPr>
          <w:rFonts w:ascii="Times New Roman" w:hAnsi="Times New Roman"/>
          <w:sz w:val="24"/>
          <w:szCs w:val="24"/>
          <w:lang w:eastAsia="pt-BR"/>
        </w:rPr>
        <w:t xml:space="preserve"> em comissão de recrutamento limitado</w:t>
      </w:r>
      <w:r w:rsidR="00981A74" w:rsidRPr="006C2E43">
        <w:rPr>
          <w:rFonts w:ascii="Times New Roman" w:hAnsi="Times New Roman"/>
          <w:sz w:val="24"/>
          <w:szCs w:val="24"/>
          <w:lang w:eastAsia="pt-BR"/>
        </w:rPr>
        <w:t>, conforme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6C2E43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s</w:t>
      </w:r>
      <w:r w:rsidR="00F331EF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6C2E43" w:rsidRPr="00086519">
        <w:rPr>
          <w:rFonts w:ascii="Times New Roman" w:hAnsi="Times New Roman"/>
          <w:sz w:val="24"/>
          <w:szCs w:val="24"/>
          <w:lang w:eastAsia="pt-BR"/>
        </w:rPr>
        <w:t>e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  <w:r>
        <w:rPr>
          <w:rFonts w:ascii="Times New Roman" w:hAnsi="Times New Roman"/>
          <w:sz w:val="24"/>
          <w:szCs w:val="24"/>
          <w:lang w:eastAsia="pt-BR"/>
        </w:rPr>
        <w:t>;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35177A" w:rsidRDefault="0035177A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23AC0">
        <w:rPr>
          <w:rFonts w:ascii="Times New Roman" w:hAnsi="Times New Roman"/>
          <w:sz w:val="24"/>
          <w:szCs w:val="24"/>
          <w:lang w:eastAsia="pt-BR"/>
        </w:rPr>
        <w:t xml:space="preserve">II - </w:t>
      </w:r>
      <w:r w:rsidR="00F331EF" w:rsidRPr="00A23AC0">
        <w:rPr>
          <w:rFonts w:ascii="Times New Roman" w:hAnsi="Times New Roman"/>
          <w:sz w:val="24"/>
          <w:szCs w:val="24"/>
          <w:lang w:eastAsia="pt-BR"/>
        </w:rPr>
        <w:t xml:space="preserve">a remuneração do cargo efetivo que ocupa somada à gratificação FG-02 disposta no </w:t>
      </w:r>
      <w:r w:rsidR="00F331EF" w:rsidRPr="00A23AC0">
        <w:rPr>
          <w:rFonts w:ascii="Times New Roman" w:hAnsi="Times New Roman"/>
          <w:b/>
          <w:sz w:val="24"/>
          <w:szCs w:val="24"/>
          <w:lang w:eastAsia="pt-BR"/>
        </w:rPr>
        <w:t xml:space="preserve">Anexo </w:t>
      </w:r>
      <w:r w:rsidR="002F42D9" w:rsidRPr="00A23AC0">
        <w:rPr>
          <w:rFonts w:ascii="Times New Roman" w:hAnsi="Times New Roman"/>
          <w:b/>
          <w:sz w:val="24"/>
          <w:szCs w:val="24"/>
          <w:lang w:eastAsia="pt-BR"/>
        </w:rPr>
        <w:t>II</w:t>
      </w:r>
      <w:r w:rsidR="006C2E43" w:rsidRPr="00A23AC0">
        <w:rPr>
          <w:rFonts w:ascii="Times New Roman" w:hAnsi="Times New Roman"/>
          <w:b/>
          <w:sz w:val="24"/>
          <w:szCs w:val="24"/>
          <w:lang w:eastAsia="pt-BR"/>
        </w:rPr>
        <w:t>I</w:t>
      </w:r>
      <w:r w:rsidRPr="00A23AC0">
        <w:rPr>
          <w:rFonts w:ascii="Times New Roman" w:hAnsi="Times New Roman"/>
          <w:sz w:val="24"/>
          <w:szCs w:val="24"/>
          <w:lang w:eastAsia="pt-BR"/>
        </w:rPr>
        <w:t>; ou</w:t>
      </w:r>
    </w:p>
    <w:p w:rsidR="00F331EF" w:rsidRDefault="0035177A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III - </w:t>
      </w:r>
      <w:r w:rsidR="00BB3898">
        <w:rPr>
          <w:rFonts w:ascii="Times New Roman" w:hAnsi="Times New Roman"/>
          <w:sz w:val="24"/>
          <w:szCs w:val="24"/>
          <w:lang w:eastAsia="pt-BR"/>
        </w:rPr>
        <w:t>a remuneração correspondente ao seu cargo efetivo.</w:t>
      </w:r>
    </w:p>
    <w:p w:rsidR="00BB3898" w:rsidRDefault="00BB3898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Default="00232079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>
        <w:rPr>
          <w:rFonts w:ascii="Times New Roman" w:hAnsi="Times New Roman"/>
          <w:b/>
          <w:sz w:val="24"/>
          <w:szCs w:val="24"/>
          <w:lang w:eastAsia="pt-BR"/>
        </w:rPr>
        <w:t>7</w:t>
      </w:r>
      <w:r w:rsidR="00F331EF" w:rsidRPr="00245AD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 - É vedado ao servidor ocupante de cargo em comissão de recrutamento limitado ou função gratificada </w:t>
      </w:r>
      <w:r w:rsidR="00C86EBF" w:rsidRPr="00AA7EA2">
        <w:rPr>
          <w:rFonts w:ascii="Times New Roman" w:hAnsi="Times New Roman"/>
          <w:sz w:val="24"/>
          <w:szCs w:val="24"/>
          <w:lang w:eastAsia="pt-BR"/>
        </w:rPr>
        <w:t>FG-02</w:t>
      </w:r>
      <w:r w:rsidR="00C86EB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233314">
        <w:rPr>
          <w:rFonts w:ascii="Times New Roman" w:hAnsi="Times New Roman"/>
          <w:sz w:val="24"/>
          <w:szCs w:val="24"/>
          <w:lang w:eastAsia="pt-BR"/>
        </w:rPr>
        <w:t xml:space="preserve">compor as Comissões </w:t>
      </w:r>
      <w:r w:rsidR="006C2E43" w:rsidRPr="00233314">
        <w:rPr>
          <w:rFonts w:ascii="Times New Roman" w:hAnsi="Times New Roman"/>
          <w:sz w:val="24"/>
          <w:szCs w:val="24"/>
          <w:lang w:eastAsia="pt-BR"/>
        </w:rPr>
        <w:t xml:space="preserve">Permanentes </w:t>
      </w:r>
      <w:r w:rsidR="00A65E10" w:rsidRPr="00233314">
        <w:rPr>
          <w:rFonts w:ascii="Times New Roman" w:hAnsi="Times New Roman"/>
          <w:sz w:val="24"/>
          <w:szCs w:val="24"/>
          <w:lang w:eastAsia="pt-BR"/>
        </w:rPr>
        <w:t>de Servidores, sendo permitida a participação em Comissões Temporárias de Servidores</w:t>
      </w:r>
      <w:r w:rsidR="00F331EF" w:rsidRPr="00233314">
        <w:rPr>
          <w:rFonts w:ascii="Times New Roman" w:hAnsi="Times New Roman"/>
          <w:sz w:val="24"/>
          <w:szCs w:val="24"/>
          <w:lang w:eastAsia="pt-BR"/>
        </w:rPr>
        <w:t>.</w:t>
      </w:r>
    </w:p>
    <w:p w:rsidR="00413D5F" w:rsidRDefault="00413D5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13D5F" w:rsidRDefault="00413D5F" w:rsidP="00F331E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F0D"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 w:rsidRPr="00693F0D">
        <w:rPr>
          <w:rFonts w:ascii="Times New Roman" w:hAnsi="Times New Roman"/>
          <w:b/>
          <w:sz w:val="24"/>
          <w:szCs w:val="24"/>
          <w:lang w:eastAsia="pt-BR"/>
        </w:rPr>
        <w:t>8</w:t>
      </w:r>
      <w:r w:rsidRPr="00693F0D">
        <w:rPr>
          <w:rFonts w:ascii="Times New Roman" w:hAnsi="Times New Roman"/>
          <w:b/>
          <w:sz w:val="24"/>
          <w:szCs w:val="24"/>
          <w:lang w:eastAsia="pt-BR"/>
        </w:rPr>
        <w:t>º</w:t>
      </w:r>
      <w:r w:rsidRPr="00693F0D">
        <w:rPr>
          <w:rFonts w:ascii="Times New Roman" w:hAnsi="Times New Roman"/>
          <w:sz w:val="24"/>
          <w:szCs w:val="24"/>
          <w:lang w:eastAsia="pt-BR"/>
        </w:rPr>
        <w:t xml:space="preserve"> - As funções gratificadas constantes do </w:t>
      </w:r>
      <w:r w:rsidRPr="00693F0D">
        <w:rPr>
          <w:rFonts w:ascii="Times New Roman" w:hAnsi="Times New Roman"/>
          <w:b/>
          <w:sz w:val="24"/>
          <w:szCs w:val="24"/>
          <w:lang w:eastAsia="pt-BR"/>
        </w:rPr>
        <w:t>Anexo II</w:t>
      </w:r>
      <w:r w:rsidRPr="00693F0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93F0D">
        <w:rPr>
          <w:rFonts w:ascii="Times New Roman" w:eastAsia="Times New Roman" w:hAnsi="Times New Roman"/>
          <w:sz w:val="24"/>
          <w:szCs w:val="24"/>
          <w:lang w:eastAsia="pt-BR"/>
        </w:rPr>
        <w:t>terão seus valores reajustados utilizando-se o mesmo índice estabelecido para o aumento dos vencimentos bá</w:t>
      </w:r>
      <w:r w:rsidR="00972897" w:rsidRPr="00693F0D">
        <w:rPr>
          <w:rFonts w:ascii="Times New Roman" w:eastAsia="Times New Roman" w:hAnsi="Times New Roman"/>
          <w:sz w:val="24"/>
          <w:szCs w:val="24"/>
          <w:lang w:eastAsia="pt-BR"/>
        </w:rPr>
        <w:t>sicos dos cargos em comissão de recrutamento amplo e restrito.</w:t>
      </w:r>
    </w:p>
    <w:p w:rsidR="00BB3898" w:rsidRDefault="00BB3898" w:rsidP="00F331E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C64FB" w:rsidRPr="00693F0D" w:rsidRDefault="000C64FB" w:rsidP="00F331E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C64FB" w:rsidRPr="00693F0D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Art. 14</w:t>
      </w:r>
      <w:r w:rsidRPr="00693F0D">
        <w:rPr>
          <w:rFonts w:ascii="Times New Roman" w:hAnsi="Times New Roman"/>
          <w:sz w:val="24"/>
          <w:szCs w:val="24"/>
        </w:rPr>
        <w:t xml:space="preserve"> – É vedada a posse no cargo em comissão de recrutamento amplo na Câmara Municipal de Pouso Alegre de:</w:t>
      </w:r>
    </w:p>
    <w:p w:rsidR="000C64FB" w:rsidRPr="00693F0D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64FB" w:rsidRPr="00693F0D" w:rsidRDefault="000C64FB" w:rsidP="000C64F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lastRenderedPageBreak/>
        <w:t xml:space="preserve">I </w:t>
      </w:r>
      <w:r w:rsidRPr="00693F0D">
        <w:rPr>
          <w:rFonts w:ascii="Times New Roman" w:hAnsi="Times New Roman"/>
          <w:sz w:val="24"/>
          <w:szCs w:val="24"/>
        </w:rPr>
        <w:t>- Cônjuge, companheiro ou parente em linha reta, colateral ou por afinidade, até o terceiro grau, independente do órgão de lotação, de:</w:t>
      </w:r>
    </w:p>
    <w:p w:rsidR="000C64FB" w:rsidRPr="000C64FB" w:rsidRDefault="000C64FB" w:rsidP="000C64FB">
      <w:pPr>
        <w:pStyle w:val="SemEspaamen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C64FB" w:rsidRPr="00693F0D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a) vereador, incluindo-se os afastados por qualquer motivo definido pela Lei Orgânica do Município;</w:t>
      </w:r>
    </w:p>
    <w:p w:rsidR="000C64FB" w:rsidRPr="00693F0D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b</w:t>
      </w:r>
      <w:r w:rsidRPr="002051A4">
        <w:rPr>
          <w:rFonts w:ascii="Times New Roman" w:hAnsi="Times New Roman"/>
          <w:sz w:val="24"/>
          <w:szCs w:val="24"/>
        </w:rPr>
        <w:t xml:space="preserve">) servidor ocupante de cargo </w:t>
      </w:r>
      <w:r w:rsidR="004C458F" w:rsidRPr="002051A4">
        <w:rPr>
          <w:rFonts w:ascii="Times New Roman" w:hAnsi="Times New Roman"/>
          <w:sz w:val="24"/>
          <w:szCs w:val="24"/>
        </w:rPr>
        <w:t xml:space="preserve">comissionado </w:t>
      </w:r>
      <w:r w:rsidRPr="002051A4">
        <w:rPr>
          <w:rFonts w:ascii="Times New Roman" w:hAnsi="Times New Roman"/>
          <w:sz w:val="24"/>
          <w:szCs w:val="24"/>
        </w:rPr>
        <w:t>de recrutamento amplo;</w:t>
      </w:r>
    </w:p>
    <w:p w:rsidR="000C64FB" w:rsidRPr="00693F0D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c) servidor efetivo ocupante de cargo ou função de direção, chefia ou assessoramento.</w:t>
      </w:r>
    </w:p>
    <w:p w:rsidR="000C64FB" w:rsidRPr="00693F0D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64FB" w:rsidRPr="000C64FB" w:rsidRDefault="000C64FB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93F0D">
        <w:rPr>
          <w:rFonts w:ascii="Times New Roman" w:hAnsi="Times New Roman"/>
          <w:b/>
          <w:sz w:val="24"/>
          <w:szCs w:val="24"/>
        </w:rPr>
        <w:t xml:space="preserve">II </w:t>
      </w:r>
      <w:r w:rsidRPr="00693F0D">
        <w:rPr>
          <w:rFonts w:ascii="Times New Roman" w:hAnsi="Times New Roman"/>
          <w:sz w:val="24"/>
          <w:szCs w:val="24"/>
        </w:rPr>
        <w:t>- Pessoa condenada nos termos da alínea “e” do inciso I do art. 1º da Lei Complementar Federal Nº 64, de 18 de maio de 1990, com a redação dada pela Lei Complementar Nº 135, de 4 de junho de 2010.</w:t>
      </w:r>
    </w:p>
    <w:p w:rsidR="00A64F56" w:rsidRPr="000C64FB" w:rsidRDefault="00A64F56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Art. 1</w:t>
      </w:r>
      <w:r w:rsidR="000C64FB">
        <w:rPr>
          <w:rFonts w:ascii="Times New Roman" w:hAnsi="Times New Roman"/>
          <w:b/>
          <w:sz w:val="24"/>
          <w:szCs w:val="24"/>
        </w:rPr>
        <w:t>5</w:t>
      </w:r>
      <w:r w:rsidRPr="00245ADF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sz w:val="24"/>
          <w:szCs w:val="24"/>
        </w:rPr>
        <w:t>- As especificações e atribuições dos cargos em comissão e funções gratificadas de que tratam o artigo anterior serão disciplinados em regulamento específico, a ser expedido pela C</w:t>
      </w:r>
      <w:r w:rsidR="00972897">
        <w:rPr>
          <w:rFonts w:ascii="Times New Roman" w:hAnsi="Times New Roman"/>
          <w:sz w:val="24"/>
          <w:szCs w:val="24"/>
        </w:rPr>
        <w:t>âmara Municipal de Pouso Alegre</w:t>
      </w:r>
      <w:r w:rsidRPr="00245ADF">
        <w:rPr>
          <w:rFonts w:ascii="Times New Roman" w:hAnsi="Times New Roman"/>
          <w:sz w:val="24"/>
          <w:szCs w:val="24"/>
        </w:rPr>
        <w:t>.</w:t>
      </w:r>
    </w:p>
    <w:p w:rsidR="00F331EF" w:rsidRPr="00763E95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3E95" w:rsidRDefault="00763E95" w:rsidP="00763E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63E95">
        <w:rPr>
          <w:rFonts w:ascii="Times New Roman" w:hAnsi="Times New Roman"/>
          <w:b/>
          <w:sz w:val="24"/>
          <w:szCs w:val="24"/>
        </w:rPr>
        <w:t>Art. 16</w:t>
      </w:r>
      <w:r w:rsidRPr="00763E95">
        <w:rPr>
          <w:rFonts w:ascii="Times New Roman" w:hAnsi="Times New Roman"/>
          <w:sz w:val="24"/>
          <w:szCs w:val="24"/>
        </w:rPr>
        <w:t xml:space="preserve"> – Os servidores ocupantes de cargos em comissão submetem-se ao regime de dedicação integral ao serviço, que importa:</w:t>
      </w:r>
    </w:p>
    <w:p w:rsidR="00763E95" w:rsidRPr="00763E95" w:rsidRDefault="00763E95" w:rsidP="00763E9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3E95" w:rsidRPr="00763E95" w:rsidRDefault="00763E95" w:rsidP="00763E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63E95">
        <w:rPr>
          <w:rFonts w:ascii="Times New Roman" w:hAnsi="Times New Roman"/>
          <w:b/>
          <w:sz w:val="24"/>
          <w:szCs w:val="24"/>
        </w:rPr>
        <w:t>I -</w:t>
      </w:r>
      <w:r w:rsidRPr="00763E95">
        <w:rPr>
          <w:rFonts w:ascii="Times New Roman" w:hAnsi="Times New Roman"/>
          <w:sz w:val="24"/>
          <w:szCs w:val="24"/>
        </w:rPr>
        <w:t xml:space="preserve"> possibilidade de o servidor ser convocado sempre que houver interesse da Administração, vedado o pagamento de horas extras e compensação de serviços extraordinários;</w:t>
      </w:r>
    </w:p>
    <w:p w:rsidR="00763E95" w:rsidRPr="00763E95" w:rsidRDefault="00763E95" w:rsidP="00763E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63E95">
        <w:rPr>
          <w:rFonts w:ascii="Times New Roman" w:hAnsi="Times New Roman"/>
          <w:b/>
          <w:sz w:val="24"/>
          <w:szCs w:val="24"/>
        </w:rPr>
        <w:t>II –</w:t>
      </w:r>
      <w:r w:rsidRPr="00763E95">
        <w:rPr>
          <w:rFonts w:ascii="Times New Roman" w:hAnsi="Times New Roman"/>
          <w:sz w:val="24"/>
          <w:szCs w:val="24"/>
        </w:rPr>
        <w:t xml:space="preserve"> dispensa do controle de frequência por registro de ponto.</w:t>
      </w:r>
    </w:p>
    <w:p w:rsidR="00237A3A" w:rsidRPr="00763E95" w:rsidRDefault="00237A3A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7A3A" w:rsidRPr="00245ADF" w:rsidRDefault="00237A3A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E20B8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b/>
          <w:sz w:val="24"/>
          <w:szCs w:val="24"/>
        </w:rPr>
        <w:t>7</w:t>
      </w:r>
      <w:r w:rsidRPr="006E20B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Os servidores que exercerem funções gratificadas</w:t>
      </w:r>
      <w:r w:rsidRPr="00C16048">
        <w:rPr>
          <w:rFonts w:ascii="Times New Roman" w:hAnsi="Times New Roman"/>
          <w:sz w:val="24"/>
          <w:szCs w:val="24"/>
        </w:rPr>
        <w:t xml:space="preserve"> </w:t>
      </w:r>
      <w:r w:rsidRPr="00230C37">
        <w:rPr>
          <w:rFonts w:ascii="Times New Roman" w:hAnsi="Times New Roman"/>
          <w:sz w:val="24"/>
          <w:szCs w:val="24"/>
        </w:rPr>
        <w:t xml:space="preserve">cumprirão jornada de trabalho </w:t>
      </w:r>
      <w:r w:rsidRPr="00A2615D">
        <w:rPr>
          <w:rFonts w:ascii="Times New Roman" w:hAnsi="Times New Roman"/>
          <w:sz w:val="24"/>
          <w:szCs w:val="24"/>
        </w:rPr>
        <w:t>de 30 (trinta) horas semanais</w:t>
      </w:r>
      <w:r w:rsidRPr="0096611D">
        <w:rPr>
          <w:rFonts w:ascii="Times New Roman" w:hAnsi="Times New Roman"/>
          <w:sz w:val="24"/>
          <w:szCs w:val="24"/>
        </w:rPr>
        <w:t>, atestada por ponto eletrônico</w:t>
      </w:r>
      <w:r w:rsidRPr="00A2615D">
        <w:rPr>
          <w:rFonts w:ascii="Times New Roman" w:hAnsi="Times New Roman"/>
          <w:sz w:val="24"/>
          <w:szCs w:val="24"/>
        </w:rPr>
        <w:t>, podendo ser convocados</w:t>
      </w:r>
      <w:r w:rsidRPr="00230C37">
        <w:rPr>
          <w:rFonts w:ascii="Times New Roman" w:hAnsi="Times New Roman"/>
          <w:sz w:val="24"/>
          <w:szCs w:val="24"/>
        </w:rPr>
        <w:t xml:space="preserve"> sempre que houver interesse da Administração,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C37">
        <w:rPr>
          <w:rFonts w:ascii="Times New Roman" w:hAnsi="Times New Roman"/>
          <w:sz w:val="24"/>
          <w:szCs w:val="24"/>
        </w:rPr>
        <w:t>sem que tal medida implique em pagamento de horas extraordinárias.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7E4" w:rsidRPr="0090122A" w:rsidRDefault="000C64FB" w:rsidP="00E40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</w:t>
      </w:r>
      <w:r w:rsidR="00237A3A">
        <w:rPr>
          <w:rFonts w:ascii="Times New Roman" w:hAnsi="Times New Roman"/>
          <w:b/>
          <w:sz w:val="24"/>
          <w:szCs w:val="24"/>
        </w:rPr>
        <w:t>8</w:t>
      </w:r>
      <w:r w:rsidR="001819DB" w:rsidRPr="00086519">
        <w:rPr>
          <w:rFonts w:ascii="Times New Roman" w:hAnsi="Times New Roman"/>
          <w:b/>
          <w:sz w:val="24"/>
          <w:szCs w:val="24"/>
        </w:rPr>
        <w:t xml:space="preserve"> - </w:t>
      </w:r>
      <w:r w:rsidR="00E407E4" w:rsidRPr="00086519">
        <w:rPr>
          <w:rFonts w:ascii="Times New Roman" w:hAnsi="Times New Roman"/>
          <w:sz w:val="24"/>
          <w:szCs w:val="24"/>
        </w:rPr>
        <w:t xml:space="preserve">São partes integrantes da presente Lei os </w:t>
      </w:r>
      <w:r w:rsidR="00086519" w:rsidRPr="00086519">
        <w:rPr>
          <w:rFonts w:ascii="Times New Roman" w:hAnsi="Times New Roman"/>
          <w:b/>
          <w:sz w:val="24"/>
          <w:szCs w:val="24"/>
        </w:rPr>
        <w:t>Anexos I</w:t>
      </w:r>
      <w:r w:rsidR="00086519">
        <w:rPr>
          <w:rFonts w:ascii="Times New Roman" w:hAnsi="Times New Roman"/>
          <w:sz w:val="24"/>
          <w:szCs w:val="24"/>
        </w:rPr>
        <w:t xml:space="preserve">, </w:t>
      </w:r>
      <w:r w:rsidR="00086519" w:rsidRPr="00086519">
        <w:rPr>
          <w:rFonts w:ascii="Times New Roman" w:hAnsi="Times New Roman"/>
          <w:b/>
          <w:sz w:val="24"/>
          <w:szCs w:val="24"/>
        </w:rPr>
        <w:t>II</w:t>
      </w:r>
      <w:r w:rsidR="00086519">
        <w:rPr>
          <w:rFonts w:ascii="Times New Roman" w:hAnsi="Times New Roman"/>
          <w:sz w:val="24"/>
          <w:szCs w:val="24"/>
        </w:rPr>
        <w:t xml:space="preserve"> e</w:t>
      </w:r>
      <w:r w:rsidR="00086519" w:rsidRPr="00086519">
        <w:rPr>
          <w:rFonts w:ascii="Times New Roman" w:hAnsi="Times New Roman"/>
          <w:sz w:val="24"/>
          <w:szCs w:val="24"/>
        </w:rPr>
        <w:t xml:space="preserve"> </w:t>
      </w:r>
      <w:r w:rsidR="00086519" w:rsidRPr="00086519">
        <w:rPr>
          <w:rFonts w:ascii="Times New Roman" w:hAnsi="Times New Roman"/>
          <w:b/>
          <w:sz w:val="24"/>
          <w:szCs w:val="24"/>
        </w:rPr>
        <w:t>I</w:t>
      </w:r>
      <w:r w:rsidR="00E407E4" w:rsidRPr="00086519">
        <w:rPr>
          <w:rFonts w:ascii="Times New Roman" w:hAnsi="Times New Roman"/>
          <w:b/>
          <w:sz w:val="24"/>
          <w:szCs w:val="24"/>
        </w:rPr>
        <w:t>II</w:t>
      </w:r>
      <w:r w:rsidR="00E407E4" w:rsidRPr="00086519">
        <w:rPr>
          <w:rFonts w:ascii="Times New Roman" w:hAnsi="Times New Roman"/>
          <w:sz w:val="24"/>
          <w:szCs w:val="24"/>
        </w:rPr>
        <w:t xml:space="preserve"> que a acompanham.</w:t>
      </w:r>
    </w:p>
    <w:p w:rsidR="00E407E4" w:rsidRDefault="00E407E4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500BB" w:rsidRPr="00FE36B0" w:rsidRDefault="006500BB" w:rsidP="00FE3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7541">
        <w:rPr>
          <w:rFonts w:ascii="Times New Roman" w:hAnsi="Times New Roman"/>
          <w:b/>
          <w:sz w:val="24"/>
          <w:szCs w:val="24"/>
        </w:rPr>
        <w:t>Art.</w:t>
      </w:r>
      <w:r w:rsidR="00B20D5D" w:rsidRPr="00EB7541">
        <w:rPr>
          <w:rFonts w:ascii="Times New Roman" w:hAnsi="Times New Roman"/>
          <w:b/>
          <w:sz w:val="24"/>
          <w:szCs w:val="24"/>
        </w:rPr>
        <w:t xml:space="preserve"> </w:t>
      </w:r>
      <w:r w:rsidR="000C64FB">
        <w:rPr>
          <w:rFonts w:ascii="Times New Roman" w:hAnsi="Times New Roman"/>
          <w:b/>
          <w:sz w:val="24"/>
          <w:szCs w:val="24"/>
        </w:rPr>
        <w:t>1</w:t>
      </w:r>
      <w:r w:rsidR="00237A3A">
        <w:rPr>
          <w:rFonts w:ascii="Times New Roman" w:hAnsi="Times New Roman"/>
          <w:b/>
          <w:sz w:val="24"/>
          <w:szCs w:val="24"/>
        </w:rPr>
        <w:t>9</w:t>
      </w:r>
      <w:r w:rsidRPr="00EB7541">
        <w:rPr>
          <w:rFonts w:ascii="Times New Roman" w:hAnsi="Times New Roman"/>
          <w:b/>
          <w:sz w:val="24"/>
          <w:szCs w:val="24"/>
        </w:rPr>
        <w:t xml:space="preserve"> </w:t>
      </w:r>
      <w:r w:rsidR="00FE36B0" w:rsidRPr="00EB7541">
        <w:rPr>
          <w:rFonts w:ascii="Times New Roman" w:hAnsi="Times New Roman"/>
          <w:b/>
          <w:sz w:val="24"/>
          <w:szCs w:val="24"/>
        </w:rPr>
        <w:t xml:space="preserve">- </w:t>
      </w:r>
      <w:r w:rsidR="00B70826">
        <w:rPr>
          <w:rFonts w:ascii="Times New Roman" w:hAnsi="Times New Roman"/>
          <w:sz w:val="24"/>
          <w:szCs w:val="24"/>
        </w:rPr>
        <w:t>Esta Lei entra em vigor na data de sua publicação, r</w:t>
      </w:r>
      <w:r w:rsidR="00BF0B00">
        <w:rPr>
          <w:rFonts w:ascii="Times New Roman" w:hAnsi="Times New Roman"/>
          <w:sz w:val="24"/>
          <w:szCs w:val="24"/>
        </w:rPr>
        <w:t xml:space="preserve">evogadas as disposições em contrário, </w:t>
      </w:r>
      <w:r w:rsidR="005A3D27">
        <w:rPr>
          <w:rFonts w:ascii="Times New Roman" w:hAnsi="Times New Roman"/>
          <w:sz w:val="24"/>
          <w:szCs w:val="24"/>
        </w:rPr>
        <w:t>em especial a</w:t>
      </w:r>
      <w:r w:rsidR="00B70826">
        <w:rPr>
          <w:rFonts w:ascii="Times New Roman" w:hAnsi="Times New Roman"/>
          <w:sz w:val="24"/>
          <w:szCs w:val="24"/>
        </w:rPr>
        <w:t>s</w:t>
      </w:r>
      <w:r w:rsidR="005A3D27">
        <w:rPr>
          <w:rFonts w:ascii="Times New Roman" w:hAnsi="Times New Roman"/>
          <w:sz w:val="24"/>
          <w:szCs w:val="24"/>
        </w:rPr>
        <w:t xml:space="preserve"> Lei</w:t>
      </w:r>
      <w:r w:rsidR="00B70826">
        <w:rPr>
          <w:rFonts w:ascii="Times New Roman" w:hAnsi="Times New Roman"/>
          <w:sz w:val="24"/>
          <w:szCs w:val="24"/>
        </w:rPr>
        <w:t xml:space="preserve">s </w:t>
      </w:r>
      <w:r w:rsidR="002663E3">
        <w:rPr>
          <w:rFonts w:ascii="Times New Roman" w:hAnsi="Times New Roman"/>
          <w:sz w:val="24"/>
          <w:szCs w:val="24"/>
        </w:rPr>
        <w:t xml:space="preserve">Municipais </w:t>
      </w:r>
      <w:r w:rsidR="00B70826">
        <w:rPr>
          <w:rFonts w:ascii="Times New Roman" w:hAnsi="Times New Roman"/>
          <w:sz w:val="24"/>
          <w:szCs w:val="24"/>
        </w:rPr>
        <w:t>nº</w:t>
      </w:r>
      <w:r w:rsidR="005A3D27">
        <w:rPr>
          <w:rFonts w:ascii="Times New Roman" w:hAnsi="Times New Roman"/>
          <w:sz w:val="24"/>
          <w:szCs w:val="24"/>
        </w:rPr>
        <w:t xml:space="preserve"> 5</w:t>
      </w:r>
      <w:r w:rsidR="007712C1">
        <w:rPr>
          <w:rFonts w:ascii="Times New Roman" w:hAnsi="Times New Roman"/>
          <w:sz w:val="24"/>
          <w:szCs w:val="24"/>
        </w:rPr>
        <w:t>.</w:t>
      </w:r>
      <w:r w:rsidR="005A3D27">
        <w:rPr>
          <w:rFonts w:ascii="Times New Roman" w:hAnsi="Times New Roman"/>
          <w:sz w:val="24"/>
          <w:szCs w:val="24"/>
        </w:rPr>
        <w:t>412/2</w:t>
      </w:r>
      <w:r w:rsidR="007712C1">
        <w:rPr>
          <w:rFonts w:ascii="Times New Roman" w:hAnsi="Times New Roman"/>
          <w:sz w:val="24"/>
          <w:szCs w:val="24"/>
        </w:rPr>
        <w:t>013, 5.452/2014 e 5.546/2015.</w:t>
      </w:r>
    </w:p>
    <w:p w:rsidR="006500BB" w:rsidRDefault="006500BB" w:rsidP="00C174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12C1" w:rsidRDefault="007712C1" w:rsidP="00C174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00BB" w:rsidRPr="00245ADF" w:rsidRDefault="006500BB" w:rsidP="00C174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3D27" w:rsidRDefault="006E20B8" w:rsidP="005A3D27">
      <w:pPr>
        <w:ind w:firstLine="2835"/>
        <w:rPr>
          <w:rFonts w:ascii="Times New Roman" w:hAnsi="Times New Roman"/>
          <w:sz w:val="24"/>
          <w:szCs w:val="24"/>
        </w:rPr>
      </w:pPr>
      <w:r w:rsidRPr="0088779D">
        <w:rPr>
          <w:rFonts w:ascii="Times New Roman" w:hAnsi="Times New Roman"/>
          <w:sz w:val="24"/>
          <w:szCs w:val="24"/>
        </w:rPr>
        <w:t xml:space="preserve">Sala das Sessões, </w:t>
      </w:r>
      <w:r w:rsidR="002051A4">
        <w:rPr>
          <w:rFonts w:ascii="Times New Roman" w:hAnsi="Times New Roman"/>
          <w:sz w:val="24"/>
          <w:szCs w:val="24"/>
        </w:rPr>
        <w:t>02</w:t>
      </w:r>
      <w:r w:rsidR="005A3D27" w:rsidRPr="0088779D">
        <w:rPr>
          <w:rFonts w:ascii="Times New Roman" w:hAnsi="Times New Roman"/>
          <w:sz w:val="24"/>
          <w:szCs w:val="24"/>
        </w:rPr>
        <w:t xml:space="preserve"> de </w:t>
      </w:r>
      <w:r w:rsidR="002051A4">
        <w:rPr>
          <w:rFonts w:ascii="Times New Roman" w:hAnsi="Times New Roman"/>
          <w:sz w:val="24"/>
          <w:szCs w:val="24"/>
        </w:rPr>
        <w:t>fevereiro</w:t>
      </w:r>
      <w:r w:rsidR="005A3D27" w:rsidRPr="0088779D">
        <w:rPr>
          <w:rFonts w:ascii="Times New Roman" w:hAnsi="Times New Roman"/>
          <w:sz w:val="24"/>
          <w:szCs w:val="24"/>
        </w:rPr>
        <w:t xml:space="preserve"> de 2016.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712C1" w:rsidRDefault="007712C1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83A97" w:rsidRDefault="00083A9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  <w:sectPr w:rsidR="00083A97" w:rsidSect="006D57F1">
          <w:pgSz w:w="11906" w:h="16838"/>
          <w:pgMar w:top="2552" w:right="851" w:bottom="1418" w:left="1701" w:header="709" w:footer="709" w:gutter="0"/>
          <w:cols w:space="708"/>
          <w:docGrid w:linePitch="360"/>
        </w:sect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MAURÍCIO TUTTY</w:t>
      </w: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Presidente da Mesa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Default="005A3D27" w:rsidP="002051A4">
      <w:pPr>
        <w:pStyle w:val="SemEspaamento"/>
        <w:ind w:right="708"/>
        <w:jc w:val="center"/>
        <w:rPr>
          <w:rFonts w:ascii="Times New Roman" w:hAnsi="Times New Roman"/>
          <w:sz w:val="24"/>
          <w:szCs w:val="24"/>
        </w:rPr>
      </w:pPr>
    </w:p>
    <w:p w:rsidR="00083A97" w:rsidRDefault="00083A9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83A97" w:rsidRPr="002F4E05" w:rsidRDefault="00083A9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DULCINÉIA COSTA</w:t>
      </w:r>
    </w:p>
    <w:p w:rsidR="002051A4" w:rsidRDefault="005A3D27" w:rsidP="002051A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Vice-Presidente</w:t>
      </w:r>
    </w:p>
    <w:p w:rsidR="002051A4" w:rsidRDefault="002051A4" w:rsidP="002051A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051A4" w:rsidRDefault="002051A4" w:rsidP="002051A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2051A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Secretário</w:t>
      </w:r>
    </w:p>
    <w:p w:rsidR="00083A97" w:rsidRDefault="00083A97" w:rsidP="00B20D5D">
      <w:pPr>
        <w:pStyle w:val="Ttulo1"/>
        <w:sectPr w:rsidR="00083A97" w:rsidSect="002051A4">
          <w:type w:val="continuous"/>
          <w:pgSz w:w="11906" w:h="16838"/>
          <w:pgMar w:top="2552" w:right="851" w:bottom="1418" w:left="1701" w:header="709" w:footer="709" w:gutter="0"/>
          <w:cols w:num="2" w:space="2"/>
          <w:docGrid w:linePitch="360"/>
        </w:sectPr>
      </w:pPr>
      <w:bookmarkStart w:id="0" w:name="_Toc366334931"/>
    </w:p>
    <w:p w:rsidR="00083A97" w:rsidRPr="002051A4" w:rsidRDefault="00083A97" w:rsidP="00205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br w:type="page"/>
      </w:r>
      <w:r w:rsidR="00C3106F" w:rsidRPr="002051A4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B20D5D" w:rsidRDefault="00B20D5D" w:rsidP="00B20D5D">
      <w:pPr>
        <w:pStyle w:val="Ttulo1"/>
      </w:pPr>
      <w:r w:rsidRPr="00245ADF">
        <w:t xml:space="preserve">CARGOS </w:t>
      </w:r>
      <w:r w:rsidR="00C3106F">
        <w:t xml:space="preserve">DE PROVIMENTO </w:t>
      </w:r>
      <w:r w:rsidRPr="00245ADF">
        <w:t>COMISSIONADO</w:t>
      </w:r>
      <w:bookmarkEnd w:id="0"/>
      <w:r w:rsidR="00C3106F">
        <w:t xml:space="preserve"> DE RECRUTAMENTO AMPLO E LIMITADO</w:t>
      </w:r>
    </w:p>
    <w:p w:rsidR="00B20D5D" w:rsidRPr="00245ADF" w:rsidRDefault="00B20D5D" w:rsidP="00B20D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896"/>
        <w:gridCol w:w="1232"/>
        <w:gridCol w:w="3226"/>
        <w:gridCol w:w="1361"/>
      </w:tblGrid>
      <w:tr w:rsidR="00390B98" w:rsidRPr="00245ADF" w:rsidTr="00E374C0">
        <w:trPr>
          <w:cantSplit/>
          <w:trHeight w:val="83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623516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Grupo Ocupacional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245ADF" w:rsidRDefault="00390B98" w:rsidP="00434F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245ADF" w:rsidRDefault="00390B98" w:rsidP="00434F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Vencimen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to básico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623516" w:rsidRDefault="00B42421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0B98" w:rsidRPr="00623516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Recruta</w:t>
            </w:r>
            <w:r w:rsidR="009661C5"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-</w:t>
            </w: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mento</w:t>
            </w:r>
          </w:p>
        </w:tc>
      </w:tr>
      <w:tr w:rsidR="00CA4108" w:rsidRPr="00245ADF" w:rsidTr="00E374C0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C44DD6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CA41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693F0D" w:rsidRDefault="00083A97" w:rsidP="00083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A4108" w:rsidRPr="00693F0D">
              <w:rPr>
                <w:rFonts w:ascii="Times New Roman" w:hAnsi="Times New Roman"/>
                <w:sz w:val="24"/>
                <w:szCs w:val="24"/>
              </w:rPr>
              <w:t xml:space="preserve">nsino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CA4108" w:rsidRPr="00693F0D">
              <w:rPr>
                <w:rFonts w:ascii="Times New Roman" w:hAnsi="Times New Roman"/>
                <w:sz w:val="24"/>
                <w:szCs w:val="24"/>
              </w:rPr>
              <w:t>édio completo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CA4108" w:rsidRPr="00245ADF" w:rsidTr="00E374C0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C44DD6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Assistente de Gabinete Parlamentar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CA41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693F0D" w:rsidRDefault="00083A97" w:rsidP="00083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42421" w:rsidRPr="00693F0D">
              <w:rPr>
                <w:rFonts w:ascii="Times New Roman" w:hAnsi="Times New Roman"/>
                <w:sz w:val="24"/>
                <w:szCs w:val="24"/>
              </w:rPr>
              <w:t xml:space="preserve">nsino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B42421" w:rsidRPr="00693F0D">
              <w:rPr>
                <w:rFonts w:ascii="Times New Roman" w:hAnsi="Times New Roman"/>
                <w:sz w:val="24"/>
                <w:szCs w:val="24"/>
              </w:rPr>
              <w:t>édio completo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4826A5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4826A5" w:rsidRPr="0080622F" w:rsidRDefault="00B173F3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05A10"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  <w:hideMark/>
          </w:tcPr>
          <w:p w:rsidR="004826A5" w:rsidRPr="005D00E9" w:rsidRDefault="005D00E9" w:rsidP="005D0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E9">
              <w:rPr>
                <w:rFonts w:ascii="Times New Roman" w:hAnsi="Times New Roman"/>
                <w:sz w:val="24"/>
                <w:szCs w:val="24"/>
              </w:rPr>
              <w:t>Curso S</w:t>
            </w:r>
            <w:r w:rsidR="00972897" w:rsidRPr="005D00E9">
              <w:rPr>
                <w:rFonts w:ascii="Times New Roman" w:hAnsi="Times New Roman"/>
                <w:sz w:val="24"/>
                <w:szCs w:val="24"/>
              </w:rPr>
              <w:t xml:space="preserve">uperior em Direito e inscrição na OAB. 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>P</w:t>
            </w:r>
            <w:r w:rsidR="004826A5" w:rsidRPr="005D00E9">
              <w:rPr>
                <w:rFonts w:ascii="Times New Roman" w:hAnsi="Times New Roman"/>
                <w:sz w:val="24"/>
                <w:szCs w:val="24"/>
              </w:rPr>
              <w:t>ós-graduação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E9">
              <w:rPr>
                <w:rFonts w:ascii="Times New Roman" w:hAnsi="Times New Roman"/>
                <w:i/>
                <w:sz w:val="24"/>
                <w:szCs w:val="24"/>
              </w:rPr>
              <w:t>latus sensus</w:t>
            </w:r>
            <w:r w:rsidR="004826A5" w:rsidRPr="005D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em Direito Constitucional ou em qualquer das áreas do </w:t>
            </w:r>
            <w:r w:rsidR="004826A5" w:rsidRPr="005D00E9">
              <w:rPr>
                <w:rFonts w:ascii="Times New Roman" w:hAnsi="Times New Roman"/>
                <w:sz w:val="24"/>
                <w:szCs w:val="24"/>
              </w:rPr>
              <w:t xml:space="preserve">Direito Público e experiência 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profissional </w:t>
            </w:r>
            <w:r>
              <w:rPr>
                <w:rFonts w:ascii="Times New Roman" w:hAnsi="Times New Roman"/>
                <w:sz w:val="24"/>
                <w:szCs w:val="24"/>
              </w:rPr>
              <w:t>de cinco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anos em qualquer das áreas do Direito Público.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4826A5" w:rsidRPr="00F157AB" w:rsidTr="00E2046E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bottom w:val="single" w:sz="2" w:space="0" w:color="auto"/>
            </w:tcBorders>
            <w:vAlign w:val="center"/>
            <w:hideMark/>
          </w:tcPr>
          <w:p w:rsidR="004826A5" w:rsidRPr="0080622F" w:rsidRDefault="0080622F" w:rsidP="00806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05A10">
              <w:rPr>
                <w:rFonts w:ascii="Times New Roman" w:hAnsi="Times New Roman"/>
                <w:sz w:val="24"/>
                <w:szCs w:val="24"/>
              </w:rPr>
              <w:t>Assessor Jurídico</w:t>
            </w:r>
            <w:r w:rsidR="00B173F3" w:rsidRPr="00305A10">
              <w:rPr>
                <w:rFonts w:ascii="Times New Roman" w:hAnsi="Times New Roman"/>
                <w:sz w:val="24"/>
                <w:szCs w:val="24"/>
              </w:rPr>
              <w:t xml:space="preserve"> Adjunto</w:t>
            </w:r>
          </w:p>
        </w:tc>
        <w:tc>
          <w:tcPr>
            <w:tcW w:w="1232" w:type="dxa"/>
            <w:tcBorders>
              <w:bottom w:val="single" w:sz="2" w:space="0" w:color="auto"/>
            </w:tcBorders>
            <w:vAlign w:val="center"/>
            <w:hideMark/>
          </w:tcPr>
          <w:p w:rsidR="004826A5" w:rsidRPr="00972897" w:rsidRDefault="004826A5" w:rsidP="004826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3226" w:type="dxa"/>
            <w:tcBorders>
              <w:bottom w:val="single" w:sz="2" w:space="0" w:color="auto"/>
            </w:tcBorders>
            <w:vAlign w:val="center"/>
            <w:hideMark/>
          </w:tcPr>
          <w:p w:rsidR="004826A5" w:rsidRPr="005D00E9" w:rsidRDefault="005D00E9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E9">
              <w:rPr>
                <w:rFonts w:ascii="Times New Roman" w:hAnsi="Times New Roman"/>
                <w:sz w:val="24"/>
                <w:szCs w:val="24"/>
              </w:rPr>
              <w:t xml:space="preserve">Curso Superior em Direito e inscrição na OAB. Pós-graduação </w:t>
            </w:r>
            <w:r w:rsidRPr="005D00E9">
              <w:rPr>
                <w:rFonts w:ascii="Times New Roman" w:hAnsi="Times New Roman"/>
                <w:i/>
                <w:sz w:val="24"/>
                <w:szCs w:val="24"/>
              </w:rPr>
              <w:t>latus sensus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em Direito Constitucional ou em qualquer das áreas do Direito Público e experiência profissional </w:t>
            </w:r>
            <w:r>
              <w:rPr>
                <w:rFonts w:ascii="Times New Roman" w:hAnsi="Times New Roman"/>
                <w:sz w:val="24"/>
                <w:szCs w:val="24"/>
              </w:rPr>
              <w:t>de dois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anos em qualquer das áreas do Direito Público.</w:t>
            </w:r>
          </w:p>
        </w:tc>
        <w:tc>
          <w:tcPr>
            <w:tcW w:w="136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E374C0" w:rsidRPr="00F157AB" w:rsidTr="00E2046E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374C0" w:rsidRPr="00F157AB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E374C0" w:rsidRPr="00C44DD6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color w:val="000000"/>
                <w:sz w:val="24"/>
                <w:szCs w:val="24"/>
              </w:rPr>
              <w:t>Chefe de Gabinete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E374C0" w:rsidRPr="00184B95" w:rsidRDefault="00E374C0" w:rsidP="009B4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CM-02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  <w:hideMark/>
          </w:tcPr>
          <w:p w:rsidR="00E374C0" w:rsidRPr="00693F0D" w:rsidRDefault="00693F0D" w:rsidP="00B424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 S</w:t>
            </w:r>
            <w:r w:rsidR="00E374C0" w:rsidRPr="00693F0D">
              <w:rPr>
                <w:rFonts w:ascii="Times New Roman" w:hAnsi="Times New Roman"/>
                <w:color w:val="000000"/>
                <w:sz w:val="24"/>
                <w:szCs w:val="24"/>
              </w:rPr>
              <w:t>uperior completo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74C0" w:rsidRPr="00055D99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99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E374C0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E374C0" w:rsidRPr="00F157AB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vAlign w:val="center"/>
            <w:hideMark/>
          </w:tcPr>
          <w:p w:rsidR="00E374C0" w:rsidRPr="00C44DD6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color w:val="000000"/>
                <w:sz w:val="24"/>
                <w:szCs w:val="24"/>
              </w:rPr>
              <w:t>Assessor Legislativo</w:t>
            </w:r>
          </w:p>
        </w:tc>
        <w:tc>
          <w:tcPr>
            <w:tcW w:w="1232" w:type="dxa"/>
            <w:vAlign w:val="center"/>
            <w:hideMark/>
          </w:tcPr>
          <w:p w:rsidR="00E374C0" w:rsidRPr="00184B95" w:rsidRDefault="00E374C0" w:rsidP="007C5CE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CM-04</w:t>
            </w:r>
          </w:p>
        </w:tc>
        <w:tc>
          <w:tcPr>
            <w:tcW w:w="3226" w:type="dxa"/>
            <w:vAlign w:val="center"/>
            <w:hideMark/>
          </w:tcPr>
          <w:p w:rsidR="00E374C0" w:rsidRPr="00693F0D" w:rsidRDefault="00305A10" w:rsidP="00305A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 Superior completo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E374C0" w:rsidRPr="00055D99" w:rsidRDefault="00E374C0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99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E374C0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374C0" w:rsidRPr="00F157AB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bottom w:val="single" w:sz="12" w:space="0" w:color="auto"/>
            </w:tcBorders>
            <w:vAlign w:val="center"/>
            <w:hideMark/>
          </w:tcPr>
          <w:p w:rsidR="00E374C0" w:rsidRPr="00C44DD6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color w:val="000000"/>
                <w:sz w:val="24"/>
                <w:szCs w:val="24"/>
              </w:rPr>
              <w:t>Assistente Especial da Presidência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  <w:hideMark/>
          </w:tcPr>
          <w:p w:rsidR="00E374C0" w:rsidRPr="00184B95" w:rsidRDefault="00FD69D4" w:rsidP="009B4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CM-06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  <w:hideMark/>
          </w:tcPr>
          <w:p w:rsidR="00E374C0" w:rsidRPr="00693F0D" w:rsidRDefault="00305A10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4C0" w:rsidRPr="00055D99" w:rsidRDefault="00E374C0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99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055D99" w:rsidRPr="00F157AB" w:rsidTr="009C1F4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F157AB" w:rsidRDefault="00055D99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80622F" w:rsidRDefault="0080622F" w:rsidP="00806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>Supervisor do Núcleo</w:t>
            </w:r>
            <w:r w:rsidR="00055D99" w:rsidRPr="00693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F0D" w:rsidRPr="00693F0D">
              <w:rPr>
                <w:rFonts w:ascii="Times New Roman" w:hAnsi="Times New Roman"/>
                <w:sz w:val="24"/>
                <w:szCs w:val="24"/>
              </w:rPr>
              <w:t xml:space="preserve">de Apoio </w:t>
            </w:r>
            <w:r w:rsidR="00055D99" w:rsidRPr="00693F0D">
              <w:rPr>
                <w:rFonts w:ascii="Times New Roman" w:hAnsi="Times New Roman"/>
                <w:sz w:val="24"/>
                <w:szCs w:val="24"/>
              </w:rPr>
              <w:t>Legislativo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F157AB" w:rsidRDefault="00055D99" w:rsidP="009B4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CM-03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693F0D" w:rsidRDefault="00693F0D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</w:t>
            </w:r>
            <w:r w:rsidR="00305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 w:rsidR="00B42421" w:rsidRPr="00693F0D">
              <w:rPr>
                <w:rFonts w:ascii="Times New Roman" w:hAnsi="Times New Roman"/>
                <w:color w:val="000000"/>
                <w:sz w:val="24"/>
                <w:szCs w:val="24"/>
              </w:rPr>
              <w:t>uperior completo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D99" w:rsidRPr="00F157AB" w:rsidRDefault="00055D99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9C1F4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Legislativo das Comissões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CM-05</w:t>
            </w:r>
          </w:p>
        </w:tc>
        <w:tc>
          <w:tcPr>
            <w:tcW w:w="3226" w:type="dxa"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M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édio completo</w:t>
            </w:r>
          </w:p>
        </w:tc>
        <w:tc>
          <w:tcPr>
            <w:tcW w:w="136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Curador do Centro</w:t>
            </w:r>
            <w:r w:rsidR="00693F0D">
              <w:rPr>
                <w:rFonts w:ascii="Times New Roman" w:hAnsi="Times New Roman"/>
                <w:sz w:val="24"/>
                <w:szCs w:val="24"/>
              </w:rPr>
              <w:t xml:space="preserve"> Histórico e</w:t>
            </w:r>
            <w:r w:rsidRPr="00C44DD6">
              <w:rPr>
                <w:rFonts w:ascii="Times New Roman" w:hAnsi="Times New Roman"/>
                <w:sz w:val="24"/>
                <w:szCs w:val="24"/>
              </w:rPr>
              <w:t xml:space="preserve"> Cultural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CM-04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305A10" w:rsidRDefault="00305A10" w:rsidP="00305A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305A10">
              <w:rPr>
                <w:rFonts w:ascii="Times New Roman" w:hAnsi="Times New Roman"/>
                <w:sz w:val="24"/>
                <w:szCs w:val="24"/>
              </w:rPr>
              <w:t>uperior completo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da</w:t>
            </w:r>
          </w:p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Escola do Legislativo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CM-04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Diretor Geral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  <w:hideMark/>
          </w:tcPr>
          <w:p w:rsidR="00B173F3" w:rsidRPr="00693F0D" w:rsidRDefault="00693F0D" w:rsidP="00693F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completo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concluído pelo menos cinco anos antes da data da nomeação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Administrativo</w:t>
            </w:r>
          </w:p>
        </w:tc>
        <w:tc>
          <w:tcPr>
            <w:tcW w:w="1232" w:type="dxa"/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B173F3" w:rsidRPr="00693F0D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 xml:space="preserve">Servidor efetivo com curso superior </w:t>
            </w:r>
            <w:r w:rsidRPr="00693F0D">
              <w:rPr>
                <w:rFonts w:ascii="Times New Roman" w:hAnsi="Times New Roman"/>
              </w:rPr>
              <w:t xml:space="preserve">em Administração </w:t>
            </w:r>
            <w:r w:rsidR="002F5F44" w:rsidRPr="00693F0D">
              <w:rPr>
                <w:rFonts w:ascii="Times New Roman" w:hAnsi="Times New Roman"/>
                <w:sz w:val="24"/>
                <w:szCs w:val="24"/>
              </w:rPr>
              <w:t xml:space="preserve">ou Administração Pública </w:t>
            </w:r>
            <w:r w:rsidRPr="00693F0D">
              <w:rPr>
                <w:rFonts w:ascii="Times New Roman" w:hAnsi="Times New Roman"/>
              </w:rPr>
              <w:t>e inscrição no CRA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Limitado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Controlador</w:t>
            </w:r>
          </w:p>
        </w:tc>
        <w:tc>
          <w:tcPr>
            <w:tcW w:w="1232" w:type="dxa"/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B173F3" w:rsidRPr="00693F0D" w:rsidRDefault="00B173F3" w:rsidP="00DF3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 xml:space="preserve">Servidor Efetivo com curso superior em Administração, Direito, Economia ou Ciências Contábeis 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Limitado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tcBorders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Ouvidor Legislativo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305A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Superior completo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Diretor de Comunicação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Publicidade e Propaganda, Relações Públicas, Marketi</w:t>
            </w:r>
            <w:r w:rsidR="00693F0D" w:rsidRPr="00693F0D">
              <w:rPr>
                <w:rFonts w:ascii="Times New Roman" w:hAnsi="Times New Roman"/>
                <w:sz w:val="24"/>
                <w:szCs w:val="24"/>
              </w:rPr>
              <w:t>ng ou Jornalismo e pelo menos cinco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 xml:space="preserve"> anos de experiência em comunicação pública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de Mídias Digitais</w:t>
            </w:r>
          </w:p>
        </w:tc>
        <w:tc>
          <w:tcPr>
            <w:tcW w:w="1232" w:type="dxa"/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Jornalismo, Publicidade e Propaganda ou Marketing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de Imprensa</w:t>
            </w:r>
          </w:p>
        </w:tc>
        <w:tc>
          <w:tcPr>
            <w:tcW w:w="1232" w:type="dxa"/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Jornalismo, Publicidade e Propaganda ou Relações Públicas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de Cerimonial Público</w:t>
            </w:r>
          </w:p>
        </w:tc>
        <w:tc>
          <w:tcPr>
            <w:tcW w:w="1232" w:type="dxa"/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Publicidade e Propaganda ou Relações Públicas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AB17A6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Gerente da Rede Legislativa de Rádio e TV</w:t>
            </w:r>
          </w:p>
        </w:tc>
        <w:tc>
          <w:tcPr>
            <w:tcW w:w="1232" w:type="dxa"/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1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</w:t>
            </w:r>
          </w:p>
          <w:p w:rsidR="00B173F3" w:rsidRPr="00693F0D" w:rsidRDefault="00B173F3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>Social com ênfase em Publicidade e Propaganda, Rádio e TV ou Jornalismo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7A6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B173F3" w:rsidRPr="00245ADF" w:rsidTr="00AB17A6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Tec. da Informação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80622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05A10">
              <w:rPr>
                <w:rFonts w:ascii="Times New Roman" w:hAnsi="Times New Roman"/>
                <w:color w:val="000000"/>
                <w:sz w:val="24"/>
                <w:szCs w:val="24"/>
              </w:rPr>
              <w:t>Supervisor de Tecnologia da Informação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completo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 xml:space="preserve"> na área de Sistema da Informação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</w:tbl>
    <w:p w:rsidR="00A84388" w:rsidRDefault="001E4D8D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1575C">
        <w:rPr>
          <w:rFonts w:ascii="Times New Roman" w:hAnsi="Times New Roman"/>
          <w:b/>
          <w:sz w:val="24"/>
          <w:szCs w:val="24"/>
        </w:rPr>
        <w:lastRenderedPageBreak/>
        <w:t>ANEXO</w:t>
      </w:r>
      <w:r w:rsidR="004F038B" w:rsidRPr="00245ADF">
        <w:rPr>
          <w:rFonts w:ascii="Times New Roman" w:hAnsi="Times New Roman"/>
          <w:b/>
          <w:sz w:val="24"/>
          <w:szCs w:val="24"/>
        </w:rPr>
        <w:t xml:space="preserve"> I</w:t>
      </w:r>
      <w:r w:rsidR="0021575C">
        <w:rPr>
          <w:rFonts w:ascii="Times New Roman" w:hAnsi="Times New Roman"/>
          <w:b/>
          <w:sz w:val="24"/>
          <w:szCs w:val="24"/>
        </w:rPr>
        <w:t>I</w:t>
      </w:r>
      <w:r w:rsidR="004F038B" w:rsidRPr="00245ADF">
        <w:rPr>
          <w:rFonts w:ascii="Times New Roman" w:hAnsi="Times New Roman"/>
          <w:b/>
          <w:sz w:val="24"/>
          <w:szCs w:val="24"/>
        </w:rPr>
        <w:t xml:space="preserve"> </w:t>
      </w:r>
    </w:p>
    <w:p w:rsidR="00B20D5D" w:rsidRDefault="004F038B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FUNÇÕES GRATIFICADAS</w:t>
      </w:r>
    </w:p>
    <w:p w:rsidR="00836A01" w:rsidRPr="00245ADF" w:rsidRDefault="00836A01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964" w:type="dxa"/>
        <w:jc w:val="center"/>
        <w:tblInd w:w="167" w:type="dxa"/>
        <w:tblCellMar>
          <w:left w:w="70" w:type="dxa"/>
          <w:right w:w="70" w:type="dxa"/>
        </w:tblCellMar>
        <w:tblLook w:val="04A0"/>
      </w:tblPr>
      <w:tblGrid>
        <w:gridCol w:w="2126"/>
        <w:gridCol w:w="2751"/>
        <w:gridCol w:w="1087"/>
      </w:tblGrid>
      <w:tr w:rsidR="00305A10" w:rsidRPr="00245ADF" w:rsidTr="00305A10">
        <w:trPr>
          <w:trHeight w:val="6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Grupo Ocupacional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Função gratificada (FG)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</w:tr>
      <w:tr w:rsidR="00305A10" w:rsidRPr="00245ADF" w:rsidTr="00305A10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Departamento </w:t>
            </w: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Financeiro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Coordenador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Financeiro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7C5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FG-02</w:t>
            </w:r>
          </w:p>
        </w:tc>
      </w:tr>
      <w:tr w:rsidR="00305A10" w:rsidRPr="00245ADF" w:rsidTr="00305A10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Departamento Administrativo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6B5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Coordenador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Administrativo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FG-02</w:t>
            </w:r>
          </w:p>
        </w:tc>
      </w:tr>
    </w:tbl>
    <w:p w:rsidR="008641C1" w:rsidRDefault="008641C1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A01" w:rsidRPr="00245ADF" w:rsidRDefault="00836A01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92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00"/>
        <w:gridCol w:w="2740"/>
        <w:gridCol w:w="1080"/>
      </w:tblGrid>
      <w:tr w:rsidR="00305A10" w:rsidRPr="00245ADF" w:rsidTr="00305A10">
        <w:trPr>
          <w:trHeight w:val="6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Grupo Ocupacional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Função gratificada (FG)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</w:tr>
      <w:tr w:rsidR="00305A10" w:rsidRPr="00245ADF" w:rsidTr="00305A10">
        <w:trPr>
          <w:trHeight w:val="74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Setor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Patrimônio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Gestor de Patrimônio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</w:tr>
      <w:tr w:rsidR="00305A10" w:rsidRPr="00245ADF" w:rsidTr="00305A10">
        <w:trPr>
          <w:trHeight w:val="79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0" w:rsidRPr="00305A10" w:rsidRDefault="00305A10" w:rsidP="009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Setor de Compras e Licitações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Gestor de Contratos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</w:tr>
      <w:tr w:rsidR="00305A10" w:rsidRPr="00245ADF" w:rsidTr="00305A10">
        <w:trPr>
          <w:trHeight w:val="10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hAnsi="Times New Roman"/>
                <w:sz w:val="24"/>
                <w:szCs w:val="24"/>
              </w:rPr>
              <w:t>Núcleo Central de Apoio Legislativo às Comissões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Consultor Técnico de Redação Legislativa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</w:tr>
    </w:tbl>
    <w:p w:rsidR="00391E3E" w:rsidRPr="00245ADF" w:rsidRDefault="00391E3E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388" w:rsidRDefault="0021575C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</w:t>
      </w:r>
      <w:r w:rsidR="00037673" w:rsidRPr="00245A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III</w:t>
      </w:r>
      <w:r w:rsidR="00037673" w:rsidRPr="00245ADF">
        <w:rPr>
          <w:rFonts w:ascii="Times New Roman" w:hAnsi="Times New Roman"/>
          <w:b/>
          <w:sz w:val="24"/>
          <w:szCs w:val="24"/>
        </w:rPr>
        <w:t xml:space="preserve"> </w:t>
      </w:r>
    </w:p>
    <w:p w:rsidR="004F038B" w:rsidRDefault="00037673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REFERÊNCIA SALARIAL DOS CARGOS COMISSIONADOS E </w:t>
      </w:r>
      <w:r w:rsidR="0021575C">
        <w:rPr>
          <w:rFonts w:ascii="Times New Roman" w:hAnsi="Times New Roman"/>
          <w:b/>
          <w:sz w:val="24"/>
          <w:szCs w:val="24"/>
        </w:rPr>
        <w:t>G</w:t>
      </w:r>
      <w:r w:rsidR="003C4253">
        <w:rPr>
          <w:rFonts w:ascii="Times New Roman" w:hAnsi="Times New Roman"/>
          <w:b/>
          <w:sz w:val="24"/>
          <w:szCs w:val="24"/>
        </w:rPr>
        <w:t>R</w:t>
      </w:r>
      <w:r w:rsidR="0021575C">
        <w:rPr>
          <w:rFonts w:ascii="Times New Roman" w:hAnsi="Times New Roman"/>
          <w:b/>
          <w:sz w:val="24"/>
          <w:szCs w:val="24"/>
        </w:rPr>
        <w:t>ATIF</w:t>
      </w:r>
      <w:r w:rsidR="003C4253">
        <w:rPr>
          <w:rFonts w:ascii="Times New Roman" w:hAnsi="Times New Roman"/>
          <w:b/>
          <w:sz w:val="24"/>
          <w:szCs w:val="24"/>
        </w:rPr>
        <w:t>ICAÇÕ</w:t>
      </w:r>
      <w:r w:rsidR="0075083E" w:rsidRPr="00245ADF">
        <w:rPr>
          <w:rFonts w:ascii="Times New Roman" w:hAnsi="Times New Roman"/>
          <w:b/>
          <w:sz w:val="24"/>
          <w:szCs w:val="24"/>
        </w:rPr>
        <w:t xml:space="preserve">ES DAS </w:t>
      </w:r>
      <w:r w:rsidRPr="00245ADF">
        <w:rPr>
          <w:rFonts w:ascii="Times New Roman" w:hAnsi="Times New Roman"/>
          <w:b/>
          <w:sz w:val="24"/>
          <w:szCs w:val="24"/>
        </w:rPr>
        <w:t>FUNÇÕES GRATIFICADAS</w:t>
      </w:r>
    </w:p>
    <w:p w:rsidR="00005BAF" w:rsidRPr="00245ADF" w:rsidRDefault="00005BA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38B" w:rsidRPr="00245ADF" w:rsidRDefault="004F038B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9C12F2" w:rsidRPr="00005BAF" w:rsidTr="009B47B0">
        <w:tc>
          <w:tcPr>
            <w:tcW w:w="4252" w:type="dxa"/>
            <w:gridSpan w:val="2"/>
            <w:vAlign w:val="center"/>
          </w:tcPr>
          <w:p w:rsidR="009C12F2" w:rsidRPr="00005BAF" w:rsidRDefault="00005BAF" w:rsidP="00005B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5BAF">
              <w:rPr>
                <w:rFonts w:ascii="Times New Roman" w:hAnsi="Times New Roman"/>
                <w:b/>
              </w:rPr>
              <w:t>REFERÊNCIA SALARIAL DOS CARGOS COMISSIONADOS</w:t>
            </w:r>
          </w:p>
        </w:tc>
      </w:tr>
      <w:tr w:rsidR="004F038B" w:rsidRPr="00245ADF" w:rsidTr="009C12F2">
        <w:tc>
          <w:tcPr>
            <w:tcW w:w="2087" w:type="dxa"/>
            <w:vAlign w:val="center"/>
          </w:tcPr>
          <w:p w:rsidR="004F038B" w:rsidRPr="00245ADF" w:rsidRDefault="004F038B" w:rsidP="0000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  <w:vAlign w:val="center"/>
          </w:tcPr>
          <w:p w:rsidR="004F038B" w:rsidRPr="00245ADF" w:rsidRDefault="009C12F2" w:rsidP="0000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</w:tr>
      <w:tr w:rsidR="00CA4E79" w:rsidRPr="00245ADF" w:rsidTr="00F51D4E">
        <w:tc>
          <w:tcPr>
            <w:tcW w:w="2087" w:type="dxa"/>
          </w:tcPr>
          <w:p w:rsidR="00CA4E79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CM-01</w:t>
            </w:r>
          </w:p>
        </w:tc>
        <w:tc>
          <w:tcPr>
            <w:tcW w:w="2165" w:type="dxa"/>
          </w:tcPr>
          <w:p w:rsidR="00CA4E79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5.629,75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4F038B" w:rsidRPr="00245ADF" w:rsidRDefault="00F51D4E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R$ 5.</w:t>
            </w:r>
            <w:r w:rsidR="00D17B1D">
              <w:rPr>
                <w:rFonts w:ascii="Times New Roman" w:hAnsi="Times New Roman"/>
                <w:sz w:val="24"/>
                <w:szCs w:val="24"/>
              </w:rPr>
              <w:t>137,10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4F038B" w:rsidRPr="00245ADF" w:rsidRDefault="004F038B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R$ 4.</w:t>
            </w:r>
            <w:r w:rsidR="00D17B1D">
              <w:rPr>
                <w:rFonts w:ascii="Times New Roman" w:hAnsi="Times New Roman"/>
                <w:sz w:val="24"/>
                <w:szCs w:val="24"/>
              </w:rPr>
              <w:t>190,55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4F038B" w:rsidRPr="00245ADF" w:rsidRDefault="00CA4E79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3.250,52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4F038B" w:rsidRPr="00245ADF" w:rsidRDefault="004F038B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2.830,66</w:t>
            </w:r>
          </w:p>
        </w:tc>
      </w:tr>
      <w:tr w:rsidR="00390B98" w:rsidRPr="00245ADF" w:rsidTr="00F51D4E">
        <w:tc>
          <w:tcPr>
            <w:tcW w:w="2087" w:type="dxa"/>
          </w:tcPr>
          <w:p w:rsidR="00390B98" w:rsidRPr="00245ADF" w:rsidRDefault="00390B98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CM-06</w:t>
            </w:r>
          </w:p>
        </w:tc>
        <w:tc>
          <w:tcPr>
            <w:tcW w:w="2165" w:type="dxa"/>
          </w:tcPr>
          <w:p w:rsidR="00390B98" w:rsidRPr="00245ADF" w:rsidRDefault="00390B98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1B">
              <w:rPr>
                <w:rFonts w:ascii="Times New Roman" w:hAnsi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1.411,63</w:t>
            </w:r>
          </w:p>
        </w:tc>
      </w:tr>
    </w:tbl>
    <w:p w:rsidR="004F038B" w:rsidRPr="00245ADF" w:rsidRDefault="004F038B" w:rsidP="009C12F2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38B" w:rsidRPr="00245ADF" w:rsidRDefault="004F038B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005BAF" w:rsidRPr="00245ADF" w:rsidTr="009B47B0">
        <w:tc>
          <w:tcPr>
            <w:tcW w:w="4252" w:type="dxa"/>
            <w:gridSpan w:val="2"/>
          </w:tcPr>
          <w:p w:rsidR="00005BAF" w:rsidRPr="00005BAF" w:rsidRDefault="00005BAF" w:rsidP="00005B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5BAF">
              <w:rPr>
                <w:rFonts w:ascii="Times New Roman" w:hAnsi="Times New Roman"/>
                <w:b/>
              </w:rPr>
              <w:t>G</w:t>
            </w:r>
            <w:r w:rsidR="003C4253">
              <w:rPr>
                <w:rFonts w:ascii="Times New Roman" w:hAnsi="Times New Roman"/>
                <w:b/>
              </w:rPr>
              <w:t>R</w:t>
            </w:r>
            <w:r w:rsidRPr="00005BAF">
              <w:rPr>
                <w:rFonts w:ascii="Times New Roman" w:hAnsi="Times New Roman"/>
                <w:b/>
              </w:rPr>
              <w:t>ATIFICAÇ</w:t>
            </w:r>
            <w:r>
              <w:rPr>
                <w:rFonts w:ascii="Times New Roman" w:hAnsi="Times New Roman"/>
                <w:b/>
              </w:rPr>
              <w:t>Õ</w:t>
            </w:r>
            <w:r w:rsidRPr="00005BAF">
              <w:rPr>
                <w:rFonts w:ascii="Times New Roman" w:hAnsi="Times New Roman"/>
                <w:b/>
              </w:rPr>
              <w:t>ES DAS FUNÇÕES GRATIFICADAS</w:t>
            </w:r>
          </w:p>
        </w:tc>
      </w:tr>
      <w:tr w:rsidR="008641C1" w:rsidRPr="00245ADF" w:rsidTr="007A1A47">
        <w:tc>
          <w:tcPr>
            <w:tcW w:w="2087" w:type="dxa"/>
          </w:tcPr>
          <w:p w:rsidR="008641C1" w:rsidRPr="00245ADF" w:rsidRDefault="008641C1" w:rsidP="009C12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</w:tcPr>
          <w:p w:rsidR="008641C1" w:rsidRPr="00245ADF" w:rsidRDefault="008641C1" w:rsidP="009C12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Gratificação</w:t>
            </w:r>
          </w:p>
        </w:tc>
      </w:tr>
      <w:tr w:rsidR="008641C1" w:rsidRPr="00245ADF" w:rsidTr="009C12F2">
        <w:tc>
          <w:tcPr>
            <w:tcW w:w="2087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FG-01</w:t>
            </w:r>
          </w:p>
        </w:tc>
        <w:tc>
          <w:tcPr>
            <w:tcW w:w="2165" w:type="dxa"/>
            <w:vAlign w:val="center"/>
          </w:tcPr>
          <w:p w:rsidR="008641C1" w:rsidRPr="00245ADF" w:rsidRDefault="008641C1" w:rsidP="007518A5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7518A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8641C1" w:rsidRPr="00245ADF" w:rsidTr="009C12F2">
        <w:tc>
          <w:tcPr>
            <w:tcW w:w="2087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FG-02</w:t>
            </w:r>
          </w:p>
        </w:tc>
        <w:tc>
          <w:tcPr>
            <w:tcW w:w="2165" w:type="dxa"/>
            <w:vAlign w:val="center"/>
          </w:tcPr>
          <w:p w:rsidR="008641C1" w:rsidRPr="00245ADF" w:rsidRDefault="008641C1" w:rsidP="007518A5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</w:t>
            </w:r>
            <w:r w:rsidR="002B2846" w:rsidRPr="00245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8A5">
              <w:rPr>
                <w:rFonts w:ascii="Times New Roman" w:hAnsi="Times New Roman"/>
                <w:sz w:val="24"/>
                <w:szCs w:val="24"/>
              </w:rPr>
              <w:t>1.8</w:t>
            </w:r>
            <w:r w:rsidRPr="00245A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B20D5D" w:rsidRPr="00245ADF" w:rsidRDefault="00B20D5D" w:rsidP="009C12F2">
      <w:pPr>
        <w:spacing w:before="240" w:after="0"/>
        <w:rPr>
          <w:rFonts w:ascii="Times New Roman" w:hAnsi="Times New Roman"/>
          <w:sz w:val="24"/>
          <w:szCs w:val="24"/>
        </w:rPr>
      </w:pPr>
    </w:p>
    <w:p w:rsidR="00CB5E10" w:rsidRPr="00245ADF" w:rsidRDefault="00CB5E10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E10" w:rsidRPr="00245ADF" w:rsidRDefault="00CB5E10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Pr="0004509E" w:rsidRDefault="0004509E" w:rsidP="0004509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4509E">
        <w:rPr>
          <w:rFonts w:ascii="Times New Roman" w:hAnsi="Times New Roman"/>
          <w:b/>
          <w:sz w:val="24"/>
          <w:szCs w:val="24"/>
        </w:rPr>
        <w:t>JUSTIFICATIVA</w:t>
      </w: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3D76" w:rsidRDefault="00FE3D76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3D76" w:rsidRPr="00A84388" w:rsidRDefault="00A84388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3D76" w:rsidRPr="00545496">
        <w:rPr>
          <w:rFonts w:ascii="Times New Roman" w:hAnsi="Times New Roman"/>
          <w:sz w:val="24"/>
          <w:szCs w:val="24"/>
        </w:rPr>
        <w:t xml:space="preserve">O presente Projeto de Lei se justifica, em primeiro lugar, pela necessidade de fixação da </w:t>
      </w:r>
      <w:r w:rsidR="00FE3D76" w:rsidRPr="00A84388">
        <w:rPr>
          <w:rFonts w:ascii="Times New Roman" w:hAnsi="Times New Roman"/>
          <w:sz w:val="24"/>
          <w:szCs w:val="24"/>
        </w:rPr>
        <w:t xml:space="preserve">remuneração dos servidores públicos efetivos e comissionados por Lei específica, de acordo com a iniciativa privativa em cada caso, conforme previsão expressa do inciso X do art. 37 da Constituição Federal. </w:t>
      </w:r>
    </w:p>
    <w:p w:rsidR="00FE3D76" w:rsidRPr="00A84388" w:rsidRDefault="00FE3D76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3D76" w:rsidRPr="00A84388" w:rsidRDefault="00A84388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A84388">
        <w:rPr>
          <w:rFonts w:ascii="Times New Roman" w:hAnsi="Times New Roman"/>
          <w:sz w:val="24"/>
          <w:szCs w:val="24"/>
        </w:rPr>
        <w:t xml:space="preserve"> </w:t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="00FE3D76" w:rsidRPr="00A84388">
        <w:rPr>
          <w:rFonts w:ascii="Times New Roman" w:hAnsi="Times New Roman"/>
          <w:sz w:val="24"/>
          <w:szCs w:val="24"/>
        </w:rPr>
        <w:t>O Conselheiro do Tribunal de Contas do Estado de Minas Gerais, Excelentíssimo Senhor Antônio Carlos Andrada, nos autos da Consulta nº 783.499, expõe que:</w:t>
      </w:r>
    </w:p>
    <w:p w:rsidR="00FE3D76" w:rsidRPr="00A84388" w:rsidRDefault="00FE3D76" w:rsidP="00FE3D76">
      <w:pPr>
        <w:pStyle w:val="SemEspaamen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3D76" w:rsidRPr="00A84388" w:rsidRDefault="00FE3D76" w:rsidP="00FE3D76">
      <w:pPr>
        <w:pStyle w:val="SemEspaamento"/>
        <w:ind w:left="2268"/>
        <w:jc w:val="both"/>
        <w:rPr>
          <w:rFonts w:ascii="Times New Roman" w:hAnsi="Times New Roman"/>
          <w:sz w:val="24"/>
          <w:szCs w:val="24"/>
        </w:rPr>
      </w:pPr>
      <w:r w:rsidRPr="00A84388">
        <w:rPr>
          <w:rFonts w:ascii="Times New Roman" w:hAnsi="Times New Roman"/>
          <w:sz w:val="24"/>
          <w:szCs w:val="24"/>
        </w:rPr>
        <w:t xml:space="preserve">“No tocante à </w:t>
      </w:r>
      <w:r w:rsidRPr="00A84388">
        <w:rPr>
          <w:rFonts w:ascii="Times New Roman" w:hAnsi="Times New Roman"/>
          <w:b/>
          <w:sz w:val="24"/>
          <w:szCs w:val="24"/>
          <w:u w:val="single"/>
        </w:rPr>
        <w:t>fixação</w:t>
      </w:r>
      <w:r w:rsidRPr="00A84388">
        <w:rPr>
          <w:rFonts w:ascii="Times New Roman" w:hAnsi="Times New Roman"/>
          <w:sz w:val="24"/>
          <w:szCs w:val="24"/>
        </w:rPr>
        <w:t xml:space="preserve"> e ao reajuste da </w:t>
      </w:r>
      <w:r w:rsidRPr="00A84388">
        <w:rPr>
          <w:rFonts w:ascii="Times New Roman" w:hAnsi="Times New Roman"/>
          <w:b/>
          <w:sz w:val="24"/>
          <w:szCs w:val="24"/>
          <w:u w:val="single"/>
        </w:rPr>
        <w:t>remuneração dos cargos do Poder Legislativo Municipal</w:t>
      </w:r>
      <w:r w:rsidRPr="00A84388">
        <w:rPr>
          <w:rFonts w:ascii="Times New Roman" w:hAnsi="Times New Roman"/>
          <w:sz w:val="24"/>
          <w:szCs w:val="24"/>
        </w:rPr>
        <w:t xml:space="preserve">, acompanho os fundamentos apresentados no parecer da Auditoria e no voto do Conselheiro Relator quanto à </w:t>
      </w:r>
      <w:r w:rsidRPr="00A84388">
        <w:rPr>
          <w:rFonts w:ascii="Times New Roman" w:hAnsi="Times New Roman"/>
          <w:b/>
          <w:bCs/>
          <w:sz w:val="24"/>
          <w:szCs w:val="24"/>
          <w:u w:val="single"/>
        </w:rPr>
        <w:t>necessidade de edição de Lei em sentido formal para regulamentar a matéria</w:t>
      </w:r>
      <w:r w:rsidRPr="00A84388">
        <w:rPr>
          <w:rFonts w:ascii="Times New Roman" w:hAnsi="Times New Roman"/>
          <w:sz w:val="24"/>
          <w:szCs w:val="24"/>
        </w:rPr>
        <w:t>. Neste ponto, destaco excerto do Parecer da auditoria:</w:t>
      </w:r>
    </w:p>
    <w:p w:rsidR="00FE3D76" w:rsidRPr="00A84388" w:rsidRDefault="00FE3D76" w:rsidP="00FE3D76">
      <w:pPr>
        <w:pStyle w:val="SemEspaamento"/>
        <w:ind w:left="2268"/>
        <w:jc w:val="both"/>
        <w:rPr>
          <w:rFonts w:ascii="Times New Roman" w:hAnsi="Times New Roman"/>
          <w:sz w:val="24"/>
          <w:szCs w:val="24"/>
        </w:rPr>
      </w:pPr>
    </w:p>
    <w:p w:rsidR="00FE3D76" w:rsidRPr="00A84388" w:rsidRDefault="00FE3D76" w:rsidP="00FE3D76">
      <w:pPr>
        <w:pStyle w:val="SemEspaamento"/>
        <w:ind w:left="2268" w:firstLine="708"/>
        <w:jc w:val="both"/>
        <w:rPr>
          <w:rFonts w:ascii="Times New Roman" w:hAnsi="Times New Roman"/>
          <w:sz w:val="24"/>
          <w:szCs w:val="24"/>
        </w:rPr>
      </w:pPr>
      <w:r w:rsidRPr="00A84388">
        <w:rPr>
          <w:rFonts w:ascii="Times New Roman" w:hAnsi="Times New Roman"/>
          <w:i/>
          <w:iCs/>
          <w:sz w:val="24"/>
          <w:szCs w:val="24"/>
        </w:rPr>
        <w:t xml:space="preserve">Assim, embora a criação dos cargos per se possa se dar mediante resolução da Câmara, a Constituição da República fixou outros requisitos para sua concepção e provimento que passam pelo processo legislativo e, consequentemente, requerem a participação do Executivo. São exemplos a autorização na Lei de Diretrizes Orçamentárias (art. 169, § 1º, I e II) e o </w:t>
      </w:r>
      <w:r w:rsidRPr="00A84388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estabelecimento prévio dos vencimentos em lei </w:t>
      </w:r>
      <w:r w:rsidRPr="00A84388">
        <w:rPr>
          <w:rFonts w:ascii="Times New Roman" w:hAnsi="Times New Roman"/>
          <w:b/>
          <w:iCs/>
          <w:sz w:val="24"/>
          <w:szCs w:val="24"/>
          <w:u w:val="single"/>
        </w:rPr>
        <w:t>específica</w:t>
      </w:r>
      <w:r w:rsidRPr="00A84388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(art. 37, X)</w:t>
      </w:r>
      <w:r w:rsidRPr="00A84388">
        <w:rPr>
          <w:rFonts w:ascii="Times New Roman" w:hAnsi="Times New Roman"/>
          <w:i/>
          <w:iCs/>
          <w:sz w:val="24"/>
          <w:szCs w:val="24"/>
        </w:rPr>
        <w:t xml:space="preserve">. Em decorrência do exposto, concluo que o aumento do </w:t>
      </w:r>
      <w:r w:rsidRPr="00A84388">
        <w:rPr>
          <w:rFonts w:ascii="Times New Roman" w:hAnsi="Times New Roman"/>
          <w:b/>
          <w:bCs/>
          <w:i/>
          <w:iCs/>
          <w:sz w:val="24"/>
          <w:szCs w:val="24"/>
        </w:rPr>
        <w:t xml:space="preserve">número </w:t>
      </w:r>
      <w:r w:rsidRPr="00A84388">
        <w:rPr>
          <w:rFonts w:ascii="Times New Roman" w:hAnsi="Times New Roman"/>
          <w:i/>
          <w:iCs/>
          <w:sz w:val="24"/>
          <w:szCs w:val="24"/>
        </w:rPr>
        <w:t xml:space="preserve">de servidores da Câmara Municipal, qual seja, a criação de cargos na secretaria do órgão, pode dar-se mediante resolução, observada a necessidade de previsão na LDO, na LOA e de </w:t>
      </w:r>
      <w:r w:rsidRPr="00A84388">
        <w:rPr>
          <w:rFonts w:ascii="Times New Roman" w:hAnsi="Times New Roman"/>
          <w:b/>
          <w:i/>
          <w:iCs/>
          <w:sz w:val="24"/>
          <w:szCs w:val="24"/>
          <w:u w:val="single"/>
        </w:rPr>
        <w:t>fixação dos vencimentos em lei específica antes de seu provimento</w:t>
      </w:r>
      <w:r w:rsidRPr="00A84388">
        <w:rPr>
          <w:rFonts w:ascii="Times New Roman" w:hAnsi="Times New Roman"/>
          <w:i/>
          <w:iCs/>
          <w:sz w:val="24"/>
          <w:szCs w:val="24"/>
        </w:rPr>
        <w:t xml:space="preserve">. Já o </w:t>
      </w:r>
      <w:r w:rsidRPr="00A84388">
        <w:rPr>
          <w:rFonts w:ascii="Times New Roman" w:hAnsi="Times New Roman"/>
          <w:bCs/>
          <w:i/>
          <w:iCs/>
          <w:sz w:val="24"/>
          <w:szCs w:val="24"/>
        </w:rPr>
        <w:t>reajuste da remuneração</w:t>
      </w:r>
      <w:r w:rsidR="00D24F3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84388">
        <w:rPr>
          <w:rFonts w:ascii="Times New Roman" w:hAnsi="Times New Roman"/>
          <w:i/>
          <w:iCs/>
          <w:sz w:val="24"/>
          <w:szCs w:val="24"/>
        </w:rPr>
        <w:t>dos servidores da Câmara Municipal, à luz do expresso no art. 37, X, da Constituição da República, só pode efetivar-se mediante lei específica e de iniciativa privativa do Legislativo.</w:t>
      </w:r>
      <w:r w:rsidRPr="00A84388">
        <w:rPr>
          <w:rFonts w:ascii="Times New Roman" w:hAnsi="Times New Roman"/>
          <w:iCs/>
          <w:sz w:val="24"/>
          <w:szCs w:val="24"/>
        </w:rPr>
        <w:t>”</w:t>
      </w:r>
      <w:r w:rsidRPr="00A84388">
        <w:rPr>
          <w:rStyle w:val="Refdenotaderodap"/>
          <w:rFonts w:ascii="Times New Roman" w:hAnsi="Times New Roman"/>
          <w:iCs/>
          <w:sz w:val="24"/>
          <w:szCs w:val="24"/>
        </w:rPr>
        <w:footnoteReference w:id="2"/>
      </w:r>
    </w:p>
    <w:p w:rsidR="0084083B" w:rsidRPr="00A84388" w:rsidRDefault="0084083B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50D" w:rsidRPr="00A84388" w:rsidRDefault="00A84388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A84388">
        <w:rPr>
          <w:rFonts w:ascii="Times New Roman" w:hAnsi="Times New Roman"/>
          <w:sz w:val="24"/>
          <w:szCs w:val="24"/>
        </w:rPr>
        <w:t xml:space="preserve"> </w:t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="0084083B" w:rsidRPr="00A84388">
        <w:rPr>
          <w:rFonts w:ascii="Times New Roman" w:hAnsi="Times New Roman"/>
          <w:sz w:val="24"/>
          <w:szCs w:val="24"/>
        </w:rPr>
        <w:t>A</w:t>
      </w:r>
      <w:r w:rsidR="00FE3D76" w:rsidRPr="00A84388">
        <w:rPr>
          <w:rFonts w:ascii="Times New Roman" w:hAnsi="Times New Roman"/>
          <w:sz w:val="24"/>
          <w:szCs w:val="24"/>
        </w:rPr>
        <w:t xml:space="preserve"> Mesa Diretora optou por redefinir a estrutura </w:t>
      </w:r>
      <w:r w:rsidR="0083650D" w:rsidRPr="00A84388">
        <w:rPr>
          <w:rFonts w:ascii="Times New Roman" w:hAnsi="Times New Roman"/>
          <w:sz w:val="24"/>
          <w:szCs w:val="24"/>
        </w:rPr>
        <w:t xml:space="preserve">de cargos e salários dos servidores comissionados e as funções gratificadas da Câmara Municipal, com intuito de reduzir os gastos no legislativo e </w:t>
      </w:r>
      <w:r w:rsidR="00545496" w:rsidRPr="00A84388">
        <w:rPr>
          <w:rFonts w:ascii="Times New Roman" w:hAnsi="Times New Roman"/>
          <w:sz w:val="24"/>
          <w:szCs w:val="24"/>
        </w:rPr>
        <w:t>reorganizar os níveis através de critérios objetivos como grau de requisito de provimento e nível hierárquico, respeitando a natureza de direção, chefia e assessoramento, para proporcionar um tratamento remuneratório justo a todos os servidores comissionados da Casa.</w:t>
      </w:r>
    </w:p>
    <w:p w:rsidR="0083650D" w:rsidRPr="00A84388" w:rsidRDefault="0083650D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3D76" w:rsidRPr="00A84388" w:rsidRDefault="00A84388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A8438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Pr="00A84388">
        <w:rPr>
          <w:rFonts w:ascii="Times New Roman" w:hAnsi="Times New Roman"/>
          <w:sz w:val="24"/>
          <w:szCs w:val="24"/>
        </w:rPr>
        <w:tab/>
      </w:r>
      <w:r w:rsidR="0083650D" w:rsidRPr="00A84388">
        <w:rPr>
          <w:rFonts w:ascii="Times New Roman" w:hAnsi="Times New Roman"/>
          <w:sz w:val="24"/>
          <w:szCs w:val="24"/>
        </w:rPr>
        <w:t>Na oportunidade dessa racionalização dos vencimentos do</w:t>
      </w:r>
      <w:r w:rsidR="00545496" w:rsidRPr="00A84388">
        <w:rPr>
          <w:rFonts w:ascii="Times New Roman" w:hAnsi="Times New Roman"/>
          <w:sz w:val="24"/>
          <w:szCs w:val="24"/>
        </w:rPr>
        <w:t>s</w:t>
      </w:r>
      <w:r w:rsidR="0083650D" w:rsidRPr="00A84388">
        <w:rPr>
          <w:rFonts w:ascii="Times New Roman" w:hAnsi="Times New Roman"/>
          <w:sz w:val="24"/>
          <w:szCs w:val="24"/>
        </w:rPr>
        <w:t xml:space="preserve"> servidores comissionados, propõe uma redefinição da estrutura da </w:t>
      </w:r>
      <w:r w:rsidR="00FE3D76" w:rsidRPr="00A84388">
        <w:rPr>
          <w:rFonts w:ascii="Times New Roman" w:hAnsi="Times New Roman"/>
          <w:sz w:val="24"/>
          <w:szCs w:val="24"/>
        </w:rPr>
        <w:t>Direção Superior e Administrativa através da</w:t>
      </w:r>
      <w:r w:rsidR="00FB69E3" w:rsidRPr="00A84388">
        <w:rPr>
          <w:rFonts w:ascii="Times New Roman" w:hAnsi="Times New Roman"/>
          <w:sz w:val="24"/>
          <w:szCs w:val="24"/>
        </w:rPr>
        <w:t xml:space="preserve"> criação</w:t>
      </w:r>
      <w:r w:rsidR="0084083B" w:rsidRPr="00A84388">
        <w:rPr>
          <w:rFonts w:ascii="Times New Roman" w:hAnsi="Times New Roman"/>
          <w:sz w:val="24"/>
          <w:szCs w:val="24"/>
        </w:rPr>
        <w:t xml:space="preserve"> e extinção</w:t>
      </w:r>
      <w:r w:rsidR="00FB69E3" w:rsidRPr="00A84388">
        <w:rPr>
          <w:rFonts w:ascii="Times New Roman" w:hAnsi="Times New Roman"/>
          <w:sz w:val="24"/>
          <w:szCs w:val="24"/>
        </w:rPr>
        <w:t xml:space="preserve"> d</w:t>
      </w:r>
      <w:r w:rsidR="0084083B" w:rsidRPr="00A84388">
        <w:rPr>
          <w:rFonts w:ascii="Times New Roman" w:hAnsi="Times New Roman"/>
          <w:sz w:val="24"/>
          <w:szCs w:val="24"/>
        </w:rPr>
        <w:t xml:space="preserve">e cargos e funções gratificadas </w:t>
      </w:r>
      <w:r w:rsidR="0083650D" w:rsidRPr="00A84388">
        <w:rPr>
          <w:rFonts w:ascii="Times New Roman" w:hAnsi="Times New Roman"/>
          <w:sz w:val="24"/>
          <w:szCs w:val="24"/>
        </w:rPr>
        <w:t>com o intuito de</w:t>
      </w:r>
      <w:r w:rsidR="0084083B" w:rsidRPr="00A84388">
        <w:rPr>
          <w:rFonts w:ascii="Times New Roman" w:hAnsi="Times New Roman"/>
          <w:sz w:val="24"/>
          <w:szCs w:val="24"/>
        </w:rPr>
        <w:t xml:space="preserve"> otimizar as atividades administrativas </w:t>
      </w:r>
      <w:r w:rsidR="0083650D" w:rsidRPr="00A84388">
        <w:rPr>
          <w:rFonts w:ascii="Times New Roman" w:hAnsi="Times New Roman"/>
          <w:sz w:val="24"/>
          <w:szCs w:val="24"/>
        </w:rPr>
        <w:t>e</w:t>
      </w:r>
      <w:r w:rsidR="0084083B" w:rsidRPr="00A84388">
        <w:rPr>
          <w:rFonts w:ascii="Times New Roman" w:hAnsi="Times New Roman"/>
          <w:sz w:val="24"/>
          <w:szCs w:val="24"/>
        </w:rPr>
        <w:t xml:space="preserve"> melhor</w:t>
      </w:r>
      <w:r w:rsidR="0083650D" w:rsidRPr="00A84388">
        <w:rPr>
          <w:rFonts w:ascii="Times New Roman" w:hAnsi="Times New Roman"/>
          <w:sz w:val="24"/>
          <w:szCs w:val="24"/>
        </w:rPr>
        <w:t>ar o</w:t>
      </w:r>
      <w:r w:rsidR="0084083B" w:rsidRPr="00A84388">
        <w:rPr>
          <w:rFonts w:ascii="Times New Roman" w:hAnsi="Times New Roman"/>
          <w:sz w:val="24"/>
          <w:szCs w:val="24"/>
        </w:rPr>
        <w:t xml:space="preserve"> atendimento às demandas do corpo parlamentar e </w:t>
      </w:r>
      <w:r w:rsidR="0083650D" w:rsidRPr="00A84388">
        <w:rPr>
          <w:rFonts w:ascii="Times New Roman" w:hAnsi="Times New Roman"/>
          <w:sz w:val="24"/>
          <w:szCs w:val="24"/>
        </w:rPr>
        <w:t xml:space="preserve">que resultem em maiores benefícios </w:t>
      </w:r>
      <w:r w:rsidR="0084083B" w:rsidRPr="00A84388">
        <w:rPr>
          <w:rFonts w:ascii="Times New Roman" w:hAnsi="Times New Roman"/>
          <w:sz w:val="24"/>
          <w:szCs w:val="24"/>
        </w:rPr>
        <w:t xml:space="preserve">aos cidadãos. </w:t>
      </w:r>
    </w:p>
    <w:p w:rsidR="0083650D" w:rsidRPr="00A84388" w:rsidRDefault="0083650D" w:rsidP="00FE3D7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D27" w:rsidRPr="00A84388" w:rsidRDefault="005A3D27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3D27" w:rsidRPr="00A84388" w:rsidRDefault="005A3D27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3D27" w:rsidRDefault="006E20B8" w:rsidP="005A3D27">
      <w:pPr>
        <w:ind w:firstLine="2835"/>
        <w:rPr>
          <w:rFonts w:ascii="Times New Roman" w:hAnsi="Times New Roman"/>
          <w:sz w:val="24"/>
          <w:szCs w:val="24"/>
        </w:rPr>
      </w:pPr>
      <w:r w:rsidRPr="0088779D">
        <w:rPr>
          <w:rFonts w:ascii="Times New Roman" w:hAnsi="Times New Roman"/>
          <w:sz w:val="24"/>
          <w:szCs w:val="24"/>
        </w:rPr>
        <w:t xml:space="preserve">Sala das Sessões, </w:t>
      </w:r>
      <w:r w:rsidR="00A84388">
        <w:rPr>
          <w:rFonts w:ascii="Times New Roman" w:hAnsi="Times New Roman"/>
          <w:sz w:val="24"/>
          <w:szCs w:val="24"/>
        </w:rPr>
        <w:t>02</w:t>
      </w:r>
      <w:r w:rsidR="005A3D27" w:rsidRPr="0088779D">
        <w:rPr>
          <w:rFonts w:ascii="Times New Roman" w:hAnsi="Times New Roman"/>
          <w:sz w:val="24"/>
          <w:szCs w:val="24"/>
        </w:rPr>
        <w:t xml:space="preserve"> de </w:t>
      </w:r>
      <w:r w:rsidR="00A84388">
        <w:rPr>
          <w:rFonts w:ascii="Times New Roman" w:hAnsi="Times New Roman"/>
          <w:sz w:val="24"/>
          <w:szCs w:val="24"/>
        </w:rPr>
        <w:t>fevereiro</w:t>
      </w:r>
      <w:r w:rsidR="005A3D27" w:rsidRPr="0088779D">
        <w:rPr>
          <w:rFonts w:ascii="Times New Roman" w:hAnsi="Times New Roman"/>
          <w:sz w:val="24"/>
          <w:szCs w:val="24"/>
        </w:rPr>
        <w:t xml:space="preserve"> de 2016.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24F3D" w:rsidRDefault="00D24F3D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MAURÍCIO TUTTY</w:t>
      </w: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Presidente da Mesa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DULCINÉIA COSTA</w:t>
      </w: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Vice-Presidente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3D27" w:rsidRPr="002F4E05" w:rsidRDefault="005A3D27" w:rsidP="005A3D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5A3D27" w:rsidRDefault="005A3D27" w:rsidP="005A3D2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F4E05">
        <w:rPr>
          <w:rFonts w:ascii="Times New Roman" w:hAnsi="Times New Roman"/>
          <w:sz w:val="24"/>
          <w:szCs w:val="24"/>
        </w:rPr>
        <w:t>1º Secretário</w:t>
      </w:r>
    </w:p>
    <w:p w:rsidR="005A3D27" w:rsidRPr="00245ADF" w:rsidRDefault="005A3D27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5A3D27" w:rsidRPr="00245ADF" w:rsidSect="00083A97">
      <w:type w:val="continuous"/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D0" w:rsidRDefault="00D17DD0" w:rsidP="00F204FA">
      <w:pPr>
        <w:spacing w:after="0" w:line="240" w:lineRule="auto"/>
      </w:pPr>
      <w:r>
        <w:separator/>
      </w:r>
    </w:p>
  </w:endnote>
  <w:endnote w:type="continuationSeparator" w:id="1">
    <w:p w:rsidR="00D17DD0" w:rsidRDefault="00D17DD0" w:rsidP="00F2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D0" w:rsidRDefault="00D17DD0" w:rsidP="00F204FA">
      <w:pPr>
        <w:spacing w:after="0" w:line="240" w:lineRule="auto"/>
      </w:pPr>
      <w:r>
        <w:separator/>
      </w:r>
    </w:p>
  </w:footnote>
  <w:footnote w:type="continuationSeparator" w:id="1">
    <w:p w:rsidR="00D17DD0" w:rsidRDefault="00D17DD0" w:rsidP="00F204FA">
      <w:pPr>
        <w:spacing w:after="0" w:line="240" w:lineRule="auto"/>
      </w:pPr>
      <w:r>
        <w:continuationSeparator/>
      </w:r>
    </w:p>
  </w:footnote>
  <w:footnote w:id="2">
    <w:p w:rsidR="00FE3D76" w:rsidRPr="009332A7" w:rsidRDefault="00FE3D76" w:rsidP="00FE3D76">
      <w:pPr>
        <w:pStyle w:val="Textodenotaderodap"/>
        <w:jc w:val="both"/>
        <w:rPr>
          <w:rFonts w:ascii="Times New Roman" w:hAnsi="Times New Roman"/>
        </w:rPr>
      </w:pPr>
      <w:r w:rsidRPr="009332A7">
        <w:rPr>
          <w:rStyle w:val="Refdenotaderodap"/>
          <w:rFonts w:ascii="Times New Roman" w:hAnsi="Times New Roman"/>
        </w:rPr>
        <w:footnoteRef/>
      </w:r>
      <w:r w:rsidRPr="009332A7">
        <w:rPr>
          <w:rFonts w:ascii="Times New Roman" w:hAnsi="Times New Roman"/>
        </w:rPr>
        <w:t xml:space="preserve"> Tribunal de Contas do Estado de Minas Gerais. Processo nº 783.499. Consulente: Câmara Municipal de Faria Lemos. 2009.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06E3B50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E2D8B"/>
    <w:multiLevelType w:val="hybridMultilevel"/>
    <w:tmpl w:val="6E645B6E"/>
    <w:lvl w:ilvl="0" w:tplc="5852D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37F57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03E4E"/>
    <w:multiLevelType w:val="hybridMultilevel"/>
    <w:tmpl w:val="789A36CE"/>
    <w:lvl w:ilvl="0" w:tplc="70C83A0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C973B8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294644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44615"/>
    <w:multiLevelType w:val="hybridMultilevel"/>
    <w:tmpl w:val="5412B320"/>
    <w:lvl w:ilvl="0" w:tplc="D3FCF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72FF4"/>
    <w:multiLevelType w:val="hybridMultilevel"/>
    <w:tmpl w:val="9C305F82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000011">
      <w:start w:val="1"/>
      <w:numFmt w:val="bullet"/>
      <w:lvlText w:val="-"/>
      <w:lvlJc w:val="left"/>
      <w:pPr>
        <w:ind w:left="1788" w:hanging="360"/>
      </w:pPr>
      <w:rPr>
        <w:rFonts w:ascii="Symbol" w:hAnsi="Symbol"/>
      </w:rPr>
    </w:lvl>
    <w:lvl w:ilvl="2" w:tplc="6038DDF0">
      <w:start w:val="1"/>
      <w:numFmt w:val="upperRoman"/>
      <w:lvlText w:val="%3-"/>
      <w:lvlJc w:val="left"/>
      <w:pPr>
        <w:ind w:left="3048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BB3004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576C3A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46ED5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BB1D47"/>
    <w:multiLevelType w:val="hybridMultilevel"/>
    <w:tmpl w:val="B8FC3F2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F3718C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8D5551"/>
    <w:multiLevelType w:val="hybridMultilevel"/>
    <w:tmpl w:val="438224EE"/>
    <w:lvl w:ilvl="0" w:tplc="1EBA32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D73543"/>
    <w:multiLevelType w:val="hybridMultilevel"/>
    <w:tmpl w:val="76E00C24"/>
    <w:lvl w:ilvl="0" w:tplc="995A78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89676C"/>
    <w:multiLevelType w:val="hybridMultilevel"/>
    <w:tmpl w:val="FDAC4CAA"/>
    <w:lvl w:ilvl="0" w:tplc="A5369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34968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527C71"/>
    <w:multiLevelType w:val="hybridMultilevel"/>
    <w:tmpl w:val="FEDE3996"/>
    <w:lvl w:ilvl="0" w:tplc="F7A65E5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8A3DD1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E546F6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2"/>
  </w:num>
  <w:num w:numId="8">
    <w:abstractNumId w:val="4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21"/>
  </w:num>
  <w:num w:numId="17">
    <w:abstractNumId w:val="1"/>
  </w:num>
  <w:num w:numId="18">
    <w:abstractNumId w:val="20"/>
  </w:num>
  <w:num w:numId="19">
    <w:abstractNumId w:val="5"/>
  </w:num>
  <w:num w:numId="20">
    <w:abstractNumId w:val="9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9CB"/>
    <w:rsid w:val="00005162"/>
    <w:rsid w:val="00005BAF"/>
    <w:rsid w:val="00014A2A"/>
    <w:rsid w:val="00017306"/>
    <w:rsid w:val="0002177D"/>
    <w:rsid w:val="00033A70"/>
    <w:rsid w:val="00037673"/>
    <w:rsid w:val="00037C42"/>
    <w:rsid w:val="00040DF0"/>
    <w:rsid w:val="0004509E"/>
    <w:rsid w:val="00055D99"/>
    <w:rsid w:val="00060630"/>
    <w:rsid w:val="00076E53"/>
    <w:rsid w:val="00083A97"/>
    <w:rsid w:val="0008422F"/>
    <w:rsid w:val="0008511E"/>
    <w:rsid w:val="00086519"/>
    <w:rsid w:val="000A35C2"/>
    <w:rsid w:val="000A4CE3"/>
    <w:rsid w:val="000C54BD"/>
    <w:rsid w:val="000C64FB"/>
    <w:rsid w:val="000E35AA"/>
    <w:rsid w:val="000F31F2"/>
    <w:rsid w:val="000F520D"/>
    <w:rsid w:val="001016B8"/>
    <w:rsid w:val="00102664"/>
    <w:rsid w:val="00104398"/>
    <w:rsid w:val="00113B57"/>
    <w:rsid w:val="00114981"/>
    <w:rsid w:val="00126869"/>
    <w:rsid w:val="00135E83"/>
    <w:rsid w:val="00153F8B"/>
    <w:rsid w:val="00164AD3"/>
    <w:rsid w:val="001819DB"/>
    <w:rsid w:val="00184B95"/>
    <w:rsid w:val="0019750D"/>
    <w:rsid w:val="001C06B9"/>
    <w:rsid w:val="001C6B7C"/>
    <w:rsid w:val="001D534E"/>
    <w:rsid w:val="001E4973"/>
    <w:rsid w:val="001E4D8D"/>
    <w:rsid w:val="001F1DDE"/>
    <w:rsid w:val="001F6597"/>
    <w:rsid w:val="00205178"/>
    <w:rsid w:val="002051A4"/>
    <w:rsid w:val="002057F3"/>
    <w:rsid w:val="00212BB0"/>
    <w:rsid w:val="0021575C"/>
    <w:rsid w:val="00223853"/>
    <w:rsid w:val="00232079"/>
    <w:rsid w:val="002332F4"/>
    <w:rsid w:val="00233314"/>
    <w:rsid w:val="00237A3A"/>
    <w:rsid w:val="002446C2"/>
    <w:rsid w:val="00245ADF"/>
    <w:rsid w:val="0025363D"/>
    <w:rsid w:val="00257263"/>
    <w:rsid w:val="002663E3"/>
    <w:rsid w:val="00293492"/>
    <w:rsid w:val="002B2846"/>
    <w:rsid w:val="002C3CB3"/>
    <w:rsid w:val="002D7C51"/>
    <w:rsid w:val="002E109B"/>
    <w:rsid w:val="002F42D9"/>
    <w:rsid w:val="002F5F44"/>
    <w:rsid w:val="00302B54"/>
    <w:rsid w:val="00305A10"/>
    <w:rsid w:val="00306264"/>
    <w:rsid w:val="003171D0"/>
    <w:rsid w:val="0035177A"/>
    <w:rsid w:val="003664A5"/>
    <w:rsid w:val="0037080B"/>
    <w:rsid w:val="0037152B"/>
    <w:rsid w:val="00384A6F"/>
    <w:rsid w:val="00390B98"/>
    <w:rsid w:val="00391E3E"/>
    <w:rsid w:val="0039382C"/>
    <w:rsid w:val="003A558E"/>
    <w:rsid w:val="003C4253"/>
    <w:rsid w:val="003D238A"/>
    <w:rsid w:val="003E097C"/>
    <w:rsid w:val="003E1677"/>
    <w:rsid w:val="003E1ED5"/>
    <w:rsid w:val="003F5E0F"/>
    <w:rsid w:val="00413D5F"/>
    <w:rsid w:val="0041704F"/>
    <w:rsid w:val="00417ADA"/>
    <w:rsid w:val="00427C81"/>
    <w:rsid w:val="004341F9"/>
    <w:rsid w:val="00434FFB"/>
    <w:rsid w:val="00467B23"/>
    <w:rsid w:val="004826A5"/>
    <w:rsid w:val="004A3F4B"/>
    <w:rsid w:val="004B4AEF"/>
    <w:rsid w:val="004B79E2"/>
    <w:rsid w:val="004C29A1"/>
    <w:rsid w:val="004C458F"/>
    <w:rsid w:val="004C6AFB"/>
    <w:rsid w:val="004F038B"/>
    <w:rsid w:val="004F041E"/>
    <w:rsid w:val="004F7755"/>
    <w:rsid w:val="0050019D"/>
    <w:rsid w:val="00514901"/>
    <w:rsid w:val="0053667A"/>
    <w:rsid w:val="00542656"/>
    <w:rsid w:val="00545496"/>
    <w:rsid w:val="00557247"/>
    <w:rsid w:val="00562D3C"/>
    <w:rsid w:val="005664FF"/>
    <w:rsid w:val="0057012F"/>
    <w:rsid w:val="005A08F2"/>
    <w:rsid w:val="005A3373"/>
    <w:rsid w:val="005A3D27"/>
    <w:rsid w:val="005A69F9"/>
    <w:rsid w:val="005B5243"/>
    <w:rsid w:val="005B52FD"/>
    <w:rsid w:val="005D00E9"/>
    <w:rsid w:val="005D275E"/>
    <w:rsid w:val="005D2D15"/>
    <w:rsid w:val="00606037"/>
    <w:rsid w:val="00616731"/>
    <w:rsid w:val="00620E8F"/>
    <w:rsid w:val="00623516"/>
    <w:rsid w:val="00623D52"/>
    <w:rsid w:val="0062421A"/>
    <w:rsid w:val="0064659D"/>
    <w:rsid w:val="006500BB"/>
    <w:rsid w:val="00650415"/>
    <w:rsid w:val="006711AF"/>
    <w:rsid w:val="0068373B"/>
    <w:rsid w:val="00686DFA"/>
    <w:rsid w:val="0068784F"/>
    <w:rsid w:val="00693F0D"/>
    <w:rsid w:val="006968D0"/>
    <w:rsid w:val="006B24EB"/>
    <w:rsid w:val="006B5E0F"/>
    <w:rsid w:val="006B73B4"/>
    <w:rsid w:val="006C2E43"/>
    <w:rsid w:val="006D4F20"/>
    <w:rsid w:val="006D57F1"/>
    <w:rsid w:val="006E20B8"/>
    <w:rsid w:val="00700018"/>
    <w:rsid w:val="00702405"/>
    <w:rsid w:val="00721AF1"/>
    <w:rsid w:val="00737E36"/>
    <w:rsid w:val="00741F07"/>
    <w:rsid w:val="007451AA"/>
    <w:rsid w:val="0075083E"/>
    <w:rsid w:val="007518A5"/>
    <w:rsid w:val="00763E95"/>
    <w:rsid w:val="007662FD"/>
    <w:rsid w:val="007712C1"/>
    <w:rsid w:val="00773A86"/>
    <w:rsid w:val="00773FB1"/>
    <w:rsid w:val="007A0ED8"/>
    <w:rsid w:val="007A1A47"/>
    <w:rsid w:val="007C5CEE"/>
    <w:rsid w:val="007D35AC"/>
    <w:rsid w:val="007F02A1"/>
    <w:rsid w:val="0080622F"/>
    <w:rsid w:val="00831364"/>
    <w:rsid w:val="0083650D"/>
    <w:rsid w:val="00836A01"/>
    <w:rsid w:val="0084083B"/>
    <w:rsid w:val="0085376E"/>
    <w:rsid w:val="00853935"/>
    <w:rsid w:val="008641C1"/>
    <w:rsid w:val="0086448C"/>
    <w:rsid w:val="0088779D"/>
    <w:rsid w:val="008A13E1"/>
    <w:rsid w:val="008B6DA6"/>
    <w:rsid w:val="008C3819"/>
    <w:rsid w:val="008D3D1C"/>
    <w:rsid w:val="008F03D3"/>
    <w:rsid w:val="008F25CA"/>
    <w:rsid w:val="008F4CDE"/>
    <w:rsid w:val="008F5B38"/>
    <w:rsid w:val="008F5BC9"/>
    <w:rsid w:val="0090597F"/>
    <w:rsid w:val="0091193B"/>
    <w:rsid w:val="00923FD5"/>
    <w:rsid w:val="00943523"/>
    <w:rsid w:val="00944B0E"/>
    <w:rsid w:val="00945D0C"/>
    <w:rsid w:val="00956DCD"/>
    <w:rsid w:val="009661C5"/>
    <w:rsid w:val="00972897"/>
    <w:rsid w:val="00973746"/>
    <w:rsid w:val="00981A74"/>
    <w:rsid w:val="00985553"/>
    <w:rsid w:val="00990A16"/>
    <w:rsid w:val="00995ADE"/>
    <w:rsid w:val="009A6BCB"/>
    <w:rsid w:val="009B47B0"/>
    <w:rsid w:val="009B5187"/>
    <w:rsid w:val="009C12F2"/>
    <w:rsid w:val="009C1F48"/>
    <w:rsid w:val="009C39BA"/>
    <w:rsid w:val="009D4A40"/>
    <w:rsid w:val="009E209E"/>
    <w:rsid w:val="00A23AC0"/>
    <w:rsid w:val="00A301F8"/>
    <w:rsid w:val="00A64F56"/>
    <w:rsid w:val="00A65E10"/>
    <w:rsid w:val="00A83355"/>
    <w:rsid w:val="00A84388"/>
    <w:rsid w:val="00AA570B"/>
    <w:rsid w:val="00AA7EA2"/>
    <w:rsid w:val="00AB17A6"/>
    <w:rsid w:val="00AF0251"/>
    <w:rsid w:val="00AF6981"/>
    <w:rsid w:val="00B05509"/>
    <w:rsid w:val="00B10348"/>
    <w:rsid w:val="00B173F3"/>
    <w:rsid w:val="00B20D5D"/>
    <w:rsid w:val="00B31E77"/>
    <w:rsid w:val="00B33527"/>
    <w:rsid w:val="00B36CFD"/>
    <w:rsid w:val="00B42421"/>
    <w:rsid w:val="00B439CB"/>
    <w:rsid w:val="00B44BDE"/>
    <w:rsid w:val="00B47B50"/>
    <w:rsid w:val="00B537B9"/>
    <w:rsid w:val="00B568F5"/>
    <w:rsid w:val="00B70826"/>
    <w:rsid w:val="00B97F55"/>
    <w:rsid w:val="00BA0552"/>
    <w:rsid w:val="00BB3898"/>
    <w:rsid w:val="00BB662E"/>
    <w:rsid w:val="00BD18B1"/>
    <w:rsid w:val="00BD64F2"/>
    <w:rsid w:val="00BF0583"/>
    <w:rsid w:val="00BF0B00"/>
    <w:rsid w:val="00BF38C7"/>
    <w:rsid w:val="00C04F7F"/>
    <w:rsid w:val="00C12462"/>
    <w:rsid w:val="00C17413"/>
    <w:rsid w:val="00C26882"/>
    <w:rsid w:val="00C3106F"/>
    <w:rsid w:val="00C44DD6"/>
    <w:rsid w:val="00C57E41"/>
    <w:rsid w:val="00C71FE4"/>
    <w:rsid w:val="00C76CC7"/>
    <w:rsid w:val="00C86EBF"/>
    <w:rsid w:val="00CA0B55"/>
    <w:rsid w:val="00CA4108"/>
    <w:rsid w:val="00CA4E79"/>
    <w:rsid w:val="00CB1503"/>
    <w:rsid w:val="00CB5E10"/>
    <w:rsid w:val="00CC55D4"/>
    <w:rsid w:val="00CD2FF9"/>
    <w:rsid w:val="00D02A70"/>
    <w:rsid w:val="00D138F8"/>
    <w:rsid w:val="00D17B1D"/>
    <w:rsid w:val="00D17DD0"/>
    <w:rsid w:val="00D2314A"/>
    <w:rsid w:val="00D23DDD"/>
    <w:rsid w:val="00D24F3D"/>
    <w:rsid w:val="00D303B7"/>
    <w:rsid w:val="00D35E16"/>
    <w:rsid w:val="00D36078"/>
    <w:rsid w:val="00D37A96"/>
    <w:rsid w:val="00D5284C"/>
    <w:rsid w:val="00D600ED"/>
    <w:rsid w:val="00D90A3A"/>
    <w:rsid w:val="00D96624"/>
    <w:rsid w:val="00DA00CF"/>
    <w:rsid w:val="00DB0D7E"/>
    <w:rsid w:val="00DD67FB"/>
    <w:rsid w:val="00DE6B11"/>
    <w:rsid w:val="00DF3BA9"/>
    <w:rsid w:val="00E03896"/>
    <w:rsid w:val="00E2046E"/>
    <w:rsid w:val="00E34E89"/>
    <w:rsid w:val="00E374C0"/>
    <w:rsid w:val="00E407E4"/>
    <w:rsid w:val="00E41EE0"/>
    <w:rsid w:val="00E6487A"/>
    <w:rsid w:val="00E76660"/>
    <w:rsid w:val="00E772D1"/>
    <w:rsid w:val="00EB19B0"/>
    <w:rsid w:val="00EB6B42"/>
    <w:rsid w:val="00EB7541"/>
    <w:rsid w:val="00EC012D"/>
    <w:rsid w:val="00F0061D"/>
    <w:rsid w:val="00F04039"/>
    <w:rsid w:val="00F157AB"/>
    <w:rsid w:val="00F204FA"/>
    <w:rsid w:val="00F331EF"/>
    <w:rsid w:val="00F406AE"/>
    <w:rsid w:val="00F4269F"/>
    <w:rsid w:val="00F51D4E"/>
    <w:rsid w:val="00F74052"/>
    <w:rsid w:val="00F7700A"/>
    <w:rsid w:val="00F9274A"/>
    <w:rsid w:val="00FA0017"/>
    <w:rsid w:val="00FA6002"/>
    <w:rsid w:val="00FA6992"/>
    <w:rsid w:val="00FB69E3"/>
    <w:rsid w:val="00FD158F"/>
    <w:rsid w:val="00FD69D4"/>
    <w:rsid w:val="00FE36B0"/>
    <w:rsid w:val="00FE3D76"/>
    <w:rsid w:val="00FF2CCC"/>
    <w:rsid w:val="00FF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0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0D5D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20D5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F7F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20D5D"/>
    <w:rPr>
      <w:rFonts w:ascii="Times New Roman" w:eastAsia="Times New Roman" w:hAnsi="Times New Roman"/>
      <w:b/>
      <w:sz w:val="24"/>
      <w:szCs w:val="24"/>
    </w:rPr>
  </w:style>
  <w:style w:type="character" w:customStyle="1" w:styleId="Ttulo9Char">
    <w:name w:val="Título 9 Char"/>
    <w:link w:val="Ttulo9"/>
    <w:uiPriority w:val="9"/>
    <w:rsid w:val="00B20D5D"/>
    <w:rPr>
      <w:rFonts w:ascii="Cambria" w:eastAsia="Times New Roman" w:hAnsi="Cambria" w:cs="Times New Roman"/>
      <w:i/>
      <w:iCs/>
      <w:color w:val="404040"/>
    </w:rPr>
  </w:style>
  <w:style w:type="table" w:styleId="Tabelacomgrade">
    <w:name w:val="Table Grid"/>
    <w:basedOn w:val="Tabelanormal"/>
    <w:uiPriority w:val="59"/>
    <w:rsid w:val="00B20D5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27C81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5E1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B5E10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CB5E10"/>
    <w:rPr>
      <w:vertAlign w:val="superscript"/>
    </w:rPr>
  </w:style>
  <w:style w:type="paragraph" w:customStyle="1" w:styleId="Default">
    <w:name w:val="Default"/>
    <w:rsid w:val="00D303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F406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0959-A3B7-4CB5-B03C-D4F1480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2435</Words>
  <Characters>13151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usuario</cp:lastModifiedBy>
  <cp:revision>2</cp:revision>
  <cp:lastPrinted>2016-02-02T12:17:00Z</cp:lastPrinted>
  <dcterms:created xsi:type="dcterms:W3CDTF">2016-02-02T15:48:00Z</dcterms:created>
  <dcterms:modified xsi:type="dcterms:W3CDTF">2016-02-02T15:48:00Z</dcterms:modified>
</cp:coreProperties>
</file>