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7289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Insere os parágrafos 5°, 6º  e  7º  ao  art. 70 da Lei nº 4890/2010, que institui o Código de Obras do Município de Pouso Alegre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C94212"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 Insere os parágrafos 5°, 6º  e  7º  ao  art. 70 da Lei nº 4890/2010, que passa a vigorar com a seguinte redação:</w:t>
      </w:r>
      <w:r>
        <w:rPr>
          <w:rFonts w:ascii="Times New Roman" w:eastAsia="Times New Roman" w:hAnsi="Times New Roman"/>
          <w:color w:val="000000"/>
        </w:rPr>
        <w:br/>
      </w:r>
      <w:r>
        <w:rPr>
          <w:rFonts w:ascii="Times New Roman" w:eastAsia="Times New Roman" w:hAnsi="Times New Roman"/>
          <w:color w:val="000000"/>
        </w:rPr>
        <w:br/>
        <w:t>"Art. 70- .......................</w:t>
      </w:r>
      <w:r>
        <w:rPr>
          <w:rFonts w:ascii="Times New Roman" w:eastAsia="Times New Roman" w:hAnsi="Times New Roman"/>
          <w:color w:val="000000"/>
        </w:rPr>
        <w:br/>
      </w:r>
      <w:r>
        <w:rPr>
          <w:rFonts w:ascii="Times New Roman" w:eastAsia="Times New Roman" w:hAnsi="Times New Roman"/>
          <w:color w:val="000000"/>
        </w:rPr>
        <w:br/>
        <w:t>§5º - É obrigatória a implantação de sistema para a captação e retenção de águas pluviais, coletadas por telhados, coberturas, terraços e pavimentos descobertos, em lotes, edificados ou não, que tenham área impermeabilizada superior a 180m² (cento e oitenta metros quadrados), com os seguintes objetivos.</w:t>
      </w:r>
      <w:r>
        <w:rPr>
          <w:rFonts w:ascii="Times New Roman" w:eastAsia="Times New Roman" w:hAnsi="Times New Roman"/>
          <w:color w:val="000000"/>
        </w:rPr>
        <w:br/>
      </w:r>
      <w:r>
        <w:rPr>
          <w:rFonts w:ascii="Times New Roman" w:eastAsia="Times New Roman" w:hAnsi="Times New Roman"/>
          <w:color w:val="000000"/>
        </w:rPr>
        <w:br/>
        <w:t xml:space="preserve"> I – reduzir a velocidade de escoamento de águas pluviais para as bacias hidrográficas em áreas urbanas com alto coeficiente de impermeabilização do solo e dificuldade de drenagem; </w:t>
      </w:r>
      <w:r>
        <w:rPr>
          <w:rFonts w:ascii="Times New Roman" w:eastAsia="Times New Roman" w:hAnsi="Times New Roman"/>
          <w:color w:val="000000"/>
        </w:rPr>
        <w:br/>
        <w:t xml:space="preserve"> II – controlar a ocorrência de inundações, amortecer e minimizar os problemas das vazões de cheias e, conseqüentemente, a extensão dos prejuízos; </w:t>
      </w:r>
      <w:r>
        <w:rPr>
          <w:rFonts w:ascii="Times New Roman" w:eastAsia="Times New Roman" w:hAnsi="Times New Roman"/>
          <w:color w:val="000000"/>
        </w:rPr>
        <w:br/>
        <w:t xml:space="preserve"> III – contribuir para a redução do consumo e o uso adequado da água potável tratada.  </w:t>
      </w:r>
      <w:r>
        <w:rPr>
          <w:rFonts w:ascii="Times New Roman" w:eastAsia="Times New Roman" w:hAnsi="Times New Roman"/>
          <w:color w:val="000000"/>
        </w:rPr>
        <w:br/>
      </w:r>
      <w:r>
        <w:rPr>
          <w:rFonts w:ascii="Times New Roman" w:eastAsia="Times New Roman" w:hAnsi="Times New Roman"/>
          <w:color w:val="000000"/>
        </w:rPr>
        <w:br/>
        <w:t>§6º - Nos lotes edificados que tenham área impermeabilizada superior a 180m² deverão ser executados reservatórios para acumulação das águas pluviais como condição para aprovação de projetos de edificações, bem como para liberação do “habite-se”, seguindo os seguintes parâmetros:</w:t>
      </w:r>
      <w:r>
        <w:rPr>
          <w:rFonts w:ascii="Times New Roman" w:eastAsia="Times New Roman" w:hAnsi="Times New Roman"/>
          <w:color w:val="000000"/>
        </w:rPr>
        <w:br/>
      </w:r>
      <w:r>
        <w:rPr>
          <w:rFonts w:ascii="Times New Roman" w:eastAsia="Times New Roman" w:hAnsi="Times New Roman"/>
          <w:color w:val="000000"/>
        </w:rPr>
        <w:br/>
        <w:t>I -  A capacidade mínima do reservatório deverá ser calculada com base na seguinte equação: V = 0,15 x Ai x IP x t V = volume do reservatório (m3 ) Ai = área impermeabilizada (m2 ) IP = índice pluviométrico igual a 0,07 m/h t = tempo de duração da chuva igual a um hora.</w:t>
      </w:r>
      <w:r>
        <w:rPr>
          <w:rFonts w:ascii="Times New Roman" w:eastAsia="Times New Roman" w:hAnsi="Times New Roman"/>
          <w:color w:val="000000"/>
        </w:rPr>
        <w:br/>
        <w:t>II - Deverá ser instalado um sistema que conduza toda água captada por telhados, coberturas, terraços e pavimentos descobertos ao reservatório.</w:t>
      </w:r>
      <w:r>
        <w:rPr>
          <w:rFonts w:ascii="Times New Roman" w:eastAsia="Times New Roman" w:hAnsi="Times New Roman"/>
          <w:color w:val="000000"/>
        </w:rPr>
        <w:br/>
        <w:t>III- A água contida pelo reservatório poderá ser despejada na rede pública de drenagem após uma hora de chuva ou ser conduzida para outro reservatório para ser utilizada para finalidades não potáveis.</w:t>
      </w:r>
      <w:r>
        <w:rPr>
          <w:rFonts w:ascii="Times New Roman" w:eastAsia="Times New Roman" w:hAnsi="Times New Roman"/>
          <w:color w:val="000000"/>
        </w:rPr>
        <w:br/>
        <w:t>IV -  É vedada a comercialização da água retida.</w:t>
      </w:r>
      <w:r>
        <w:rPr>
          <w:rFonts w:ascii="Times New Roman" w:eastAsia="Times New Roman" w:hAnsi="Times New Roman"/>
          <w:color w:val="000000"/>
        </w:rPr>
        <w:br/>
        <w:t>V -  Nas edificações classificadas como multiresidenciais o volume do reservatório deverá ser acrescido de 50% da capacidade resultante da equação presente no primeiro inciso.</w:t>
      </w:r>
      <w:r>
        <w:rPr>
          <w:rFonts w:ascii="Times New Roman" w:eastAsia="Times New Roman" w:hAnsi="Times New Roman"/>
          <w:color w:val="000000"/>
        </w:rPr>
        <w:br/>
      </w:r>
      <w:r>
        <w:rPr>
          <w:rFonts w:ascii="Times New Roman" w:eastAsia="Times New Roman" w:hAnsi="Times New Roman"/>
          <w:color w:val="000000"/>
        </w:rPr>
        <w:br/>
        <w:t>§7º  - O Poder Executivo deverá regulamentar a presente Lei no prazo de 180(cento e oitenta) dias".</w:t>
      </w:r>
      <w:r>
        <w:rPr>
          <w:rFonts w:ascii="Times New Roman" w:eastAsia="Times New Roman" w:hAnsi="Times New Roman"/>
          <w:color w:val="000000"/>
        </w:rPr>
        <w:br/>
      </w:r>
      <w:r>
        <w:rPr>
          <w:rFonts w:ascii="Times New Roman" w:eastAsia="Times New Roman" w:hAnsi="Times New Roman"/>
          <w:color w:val="000000"/>
        </w:rPr>
        <w:br/>
        <w:t>Art. 5º - Esta lei entrará em vigor na data de sua publicação, revogadas as disposições em contrário.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Bruno Dias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6E5AF1">
      <w:pPr>
        <w:pStyle w:val="Normal0"/>
        <w:ind w:right="-1"/>
        <w:rPr>
          <w:rFonts w:ascii="Times New Roman" w:hAnsi="Times New Roman" w:cs="Times New Roman"/>
        </w:rPr>
      </w:pPr>
      <w:r>
        <w:rPr>
          <w:rFonts w:ascii="Times New Roman" w:hAnsi="Times New Roman" w:cs="Times New Roman"/>
        </w:rPr>
        <w:t>Os prejuízos provocados pelas inundações e enxurradas verificadas com frequência no período das chuvas, em Pouso Alegre são incalculáveis quando consideradas todas as faces do problema. Todavia, os cidadãos, atingidos ou não por esses eventos periódicos, não estabelecem facilmente, relações de causa e efeito entre o excesso de águas pluviais e a dificuldade de drenagem provocada pela excessiva impermeabilização do solo, transferindo exclusivamente para os Poderes Públicos Municipal a responsabilidade pelos eventos que as inundações provocam. A carência da educação ambiental, dificulta a percepção de que o excesso de asfalto, de cimento e de calçamentos, a eliminação de áreas verdes, nas ruas e nas residências, impermeabilizam o solo. Se essa impermeabilização significa maior conforto para automóveis, pedestres e moradias, impede que as águas das chuvas penetrem no solo e, conseqüentemente, diminuam de volume antes de alcançar os rios. Os efeitos dessa situação são dramáticos. Dado que as condições naturais de drenagem não podem ser restabelecidas, impõe-se a necessidade de criar mecanismos que tenham a capacidade de diminuir a velocidade de escoamento das águas pluviais em suas galerias, gerar economia de consumo e garantir amenização de problemas futuros causados pela impermeabilização.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Bruno Dias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624" w:rsidRDefault="00426624" w:rsidP="00FE475D">
      <w:r>
        <w:separator/>
      </w:r>
    </w:p>
  </w:endnote>
  <w:endnote w:type="continuationSeparator" w:id="1">
    <w:p w:rsidR="00426624" w:rsidRDefault="0042662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E021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266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26624">
    <w:pPr>
      <w:pStyle w:val="Rodap"/>
      <w:framePr w:h="382" w:hRule="exact" w:wrap="around" w:vAnchor="text" w:hAnchor="page" w:x="11089" w:y="-30"/>
      <w:jc w:val="right"/>
      <w:rPr>
        <w:rStyle w:val="Nmerodepgina"/>
        <w:rFonts w:ascii="Abadi MT Condensed" w:hAnsi="Abadi MT Condensed"/>
        <w:sz w:val="44"/>
      </w:rPr>
    </w:pPr>
  </w:p>
  <w:p w:rsidR="00D32D69" w:rsidRDefault="0042662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66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624" w:rsidRDefault="00426624" w:rsidP="00FE475D">
      <w:r>
        <w:separator/>
      </w:r>
    </w:p>
  </w:footnote>
  <w:footnote w:type="continuationSeparator" w:id="1">
    <w:p w:rsidR="00426624" w:rsidRDefault="0042662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66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E0214" w:rsidP="00D32D69">
    <w:pPr>
      <w:pStyle w:val="Cabealho"/>
      <w:tabs>
        <w:tab w:val="left" w:pos="708"/>
      </w:tabs>
      <w:spacing w:line="278" w:lineRule="auto"/>
      <w:rPr>
        <w:rFonts w:ascii="Arial" w:hAnsi="Arial"/>
        <w:lang w:val="pt-BR"/>
      </w:rPr>
    </w:pPr>
    <w:r w:rsidRPr="003E021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26624" w:rsidP="00D32D69">
                <w:pPr>
                  <w:pStyle w:val="Ttulo2"/>
                </w:pPr>
              </w:p>
            </w:txbxContent>
          </v:textbox>
        </v:shape>
      </w:pict>
    </w:r>
  </w:p>
  <w:p w:rsidR="00D32D69" w:rsidRDefault="0042662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66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2B7D60"/>
    <w:rsid w:val="003776C3"/>
    <w:rsid w:val="003E0214"/>
    <w:rsid w:val="004241AC"/>
    <w:rsid w:val="00426624"/>
    <w:rsid w:val="004A45DE"/>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3386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2</cp:revision>
  <dcterms:created xsi:type="dcterms:W3CDTF">2017-02-07T23:38:00Z</dcterms:created>
  <dcterms:modified xsi:type="dcterms:W3CDTF">2017-02-07T23:38:00Z</dcterms:modified>
</cp:coreProperties>
</file>