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301" w:rsidRPr="00CF5A1D" w:rsidRDefault="005D6416" w:rsidP="006F483A">
      <w:pPr>
        <w:spacing w:after="48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hyperlink r:id="rId8" w:history="1">
        <w:r w:rsidR="00726301" w:rsidRPr="00CF5A1D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>PROJETO DE LEI N</w:t>
        </w:r>
        <w:r w:rsidR="00726301" w:rsidRPr="00CF5A1D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vertAlign w:val="superscript"/>
            <w:lang w:eastAsia="pt-BR"/>
          </w:rPr>
          <w:t>o</w:t>
        </w:r>
        <w:r w:rsidR="002C4B79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vertAlign w:val="superscript"/>
            <w:lang w:eastAsia="pt-BR"/>
          </w:rPr>
          <w:t xml:space="preserve"> </w:t>
        </w:r>
        <w:r w:rsidR="002C4B79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>839</w:t>
        </w:r>
        <w:r w:rsidR="00726301" w:rsidRPr="00CF5A1D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 xml:space="preserve">, DE </w:t>
        </w:r>
        <w:r w:rsidR="002C4B79" w:rsidRPr="002C4B79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 xml:space="preserve">14 </w:t>
        </w:r>
        <w:r w:rsidR="00726301" w:rsidRPr="002C4B79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 xml:space="preserve">DE </w:t>
        </w:r>
        <w:r w:rsidR="000A5820" w:rsidRPr="002C4B79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>FEVEREIRO</w:t>
        </w:r>
        <w:r w:rsidR="00726301" w:rsidRPr="00CF5A1D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 xml:space="preserve"> DE 2017.</w:t>
        </w:r>
      </w:hyperlink>
    </w:p>
    <w:p w:rsidR="006F483A" w:rsidRPr="00CF5A1D" w:rsidRDefault="00113246" w:rsidP="006F483A">
      <w:pPr>
        <w:spacing w:before="480" w:after="0" w:line="240" w:lineRule="auto"/>
        <w:ind w:left="4253"/>
        <w:jc w:val="both"/>
        <w:rPr>
          <w:rFonts w:ascii="Arial" w:eastAsia="Times New Roman" w:hAnsi="Arial" w:cs="Arial"/>
          <w:color w:val="800000"/>
          <w:sz w:val="20"/>
          <w:szCs w:val="20"/>
          <w:lang w:eastAsia="pt-BR"/>
        </w:rPr>
      </w:pPr>
      <w:r w:rsidRPr="00CF5A1D">
        <w:rPr>
          <w:rFonts w:ascii="Arial" w:eastAsia="Times New Roman" w:hAnsi="Arial" w:cs="Arial"/>
          <w:color w:val="800000"/>
          <w:sz w:val="20"/>
          <w:szCs w:val="20"/>
          <w:lang w:eastAsia="pt-BR"/>
        </w:rPr>
        <w:t xml:space="preserve">Altera o </w:t>
      </w:r>
      <w:r w:rsidR="00550398">
        <w:rPr>
          <w:rFonts w:ascii="Arial" w:eastAsia="Times New Roman" w:hAnsi="Arial" w:cs="Arial"/>
          <w:color w:val="800000"/>
          <w:sz w:val="20"/>
          <w:szCs w:val="20"/>
          <w:lang w:eastAsia="pt-BR"/>
        </w:rPr>
        <w:t>A</w:t>
      </w:r>
      <w:r w:rsidRPr="00CF5A1D">
        <w:rPr>
          <w:rFonts w:ascii="Arial" w:eastAsia="Times New Roman" w:hAnsi="Arial" w:cs="Arial"/>
          <w:color w:val="800000"/>
          <w:sz w:val="20"/>
          <w:szCs w:val="20"/>
          <w:lang w:eastAsia="pt-BR"/>
        </w:rPr>
        <w:t>nexo de Metas Fiscais – Estimativa e Compensação da Renúncia da Receita</w:t>
      </w:r>
      <w:r w:rsidR="00550398">
        <w:rPr>
          <w:rFonts w:ascii="Arial" w:eastAsia="Times New Roman" w:hAnsi="Arial" w:cs="Arial"/>
          <w:color w:val="800000"/>
          <w:sz w:val="20"/>
          <w:szCs w:val="20"/>
          <w:lang w:eastAsia="pt-BR"/>
        </w:rPr>
        <w:t xml:space="preserve">, da </w:t>
      </w:r>
      <w:r w:rsidR="00CF5A1D" w:rsidRPr="00CF5A1D">
        <w:rPr>
          <w:rFonts w:ascii="Arial" w:eastAsia="Times New Roman" w:hAnsi="Arial" w:cs="Arial"/>
          <w:color w:val="800000"/>
          <w:sz w:val="20"/>
          <w:szCs w:val="20"/>
          <w:lang w:eastAsia="pt-BR"/>
        </w:rPr>
        <w:t>L</w:t>
      </w:r>
      <w:r w:rsidRPr="00CF5A1D">
        <w:rPr>
          <w:rFonts w:ascii="Arial" w:eastAsia="Times New Roman" w:hAnsi="Arial" w:cs="Arial"/>
          <w:color w:val="800000"/>
          <w:sz w:val="20"/>
          <w:szCs w:val="20"/>
          <w:lang w:eastAsia="pt-BR"/>
        </w:rPr>
        <w:t>ei 5728/</w:t>
      </w:r>
      <w:r w:rsidR="00550398">
        <w:rPr>
          <w:rFonts w:ascii="Arial" w:eastAsia="Times New Roman" w:hAnsi="Arial" w:cs="Arial"/>
          <w:color w:val="800000"/>
          <w:sz w:val="20"/>
          <w:szCs w:val="20"/>
          <w:lang w:eastAsia="pt-BR"/>
        </w:rPr>
        <w:t>20</w:t>
      </w:r>
      <w:r w:rsidRPr="00CF5A1D">
        <w:rPr>
          <w:rFonts w:ascii="Arial" w:eastAsia="Times New Roman" w:hAnsi="Arial" w:cs="Arial"/>
          <w:color w:val="800000"/>
          <w:sz w:val="20"/>
          <w:szCs w:val="20"/>
          <w:lang w:eastAsia="pt-BR"/>
        </w:rPr>
        <w:t>16</w:t>
      </w:r>
      <w:r w:rsidR="00550398">
        <w:rPr>
          <w:rFonts w:ascii="Arial" w:eastAsia="Times New Roman" w:hAnsi="Arial" w:cs="Arial"/>
          <w:color w:val="800000"/>
          <w:sz w:val="20"/>
          <w:szCs w:val="20"/>
          <w:lang w:eastAsia="pt-BR"/>
        </w:rPr>
        <w:t>, que estabelece as Diretrizes a serem observadas</w:t>
      </w:r>
      <w:r w:rsidRPr="00CF5A1D">
        <w:rPr>
          <w:rFonts w:ascii="Arial" w:eastAsia="Times New Roman" w:hAnsi="Arial" w:cs="Arial"/>
          <w:color w:val="800000"/>
          <w:sz w:val="20"/>
          <w:szCs w:val="20"/>
          <w:lang w:eastAsia="pt-BR"/>
        </w:rPr>
        <w:t xml:space="preserve"> </w:t>
      </w:r>
      <w:r w:rsidR="00550398">
        <w:rPr>
          <w:rFonts w:ascii="Arial" w:eastAsia="Times New Roman" w:hAnsi="Arial" w:cs="Arial"/>
          <w:color w:val="800000"/>
          <w:sz w:val="20"/>
          <w:szCs w:val="20"/>
          <w:lang w:eastAsia="pt-BR"/>
        </w:rPr>
        <w:t>na elaboração da Lei Orçamentária do Município para o exercício de 2017 (LDO).</w:t>
      </w:r>
    </w:p>
    <w:p w:rsidR="00726301" w:rsidRPr="00CF5A1D" w:rsidRDefault="006F483A" w:rsidP="006F483A">
      <w:pPr>
        <w:spacing w:before="480" w:after="0" w:line="240" w:lineRule="auto"/>
        <w:ind w:left="4253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F5A1D">
        <w:rPr>
          <w:rFonts w:ascii="Arial" w:eastAsia="Times New Roman" w:hAnsi="Arial" w:cs="Arial"/>
          <w:color w:val="800000"/>
          <w:sz w:val="20"/>
          <w:szCs w:val="20"/>
          <w:lang w:eastAsia="pt-BR"/>
        </w:rPr>
        <w:t>Autor: Poder Executivo</w:t>
      </w:r>
    </w:p>
    <w:p w:rsidR="00480A8F" w:rsidRPr="00CF5A1D" w:rsidRDefault="00480A8F" w:rsidP="00480A8F">
      <w:pPr>
        <w:tabs>
          <w:tab w:val="left" w:pos="4564"/>
        </w:tabs>
        <w:ind w:firstLine="3118"/>
        <w:jc w:val="both"/>
        <w:rPr>
          <w:rFonts w:ascii="Arial" w:hAnsi="Arial" w:cs="Arial"/>
          <w:noProof/>
          <w:sz w:val="20"/>
          <w:szCs w:val="20"/>
        </w:rPr>
      </w:pPr>
      <w:bookmarkStart w:id="0" w:name="art1"/>
      <w:bookmarkEnd w:id="0"/>
    </w:p>
    <w:p w:rsidR="00480A8F" w:rsidRPr="00CF5A1D" w:rsidRDefault="00480A8F" w:rsidP="00550398">
      <w:pPr>
        <w:tabs>
          <w:tab w:val="left" w:pos="4564"/>
        </w:tabs>
        <w:jc w:val="both"/>
        <w:rPr>
          <w:rFonts w:ascii="Arial" w:hAnsi="Arial" w:cs="Arial"/>
          <w:noProof/>
          <w:sz w:val="20"/>
          <w:szCs w:val="20"/>
        </w:rPr>
      </w:pPr>
      <w:r w:rsidRPr="00CF5A1D">
        <w:rPr>
          <w:rFonts w:ascii="Arial" w:hAnsi="Arial" w:cs="Arial"/>
          <w:noProof/>
          <w:sz w:val="20"/>
          <w:szCs w:val="20"/>
        </w:rPr>
        <w:t xml:space="preserve">A Câmara Municipal de Pouso Alegre Estado de Minas Gerais, aprova e o Chefe do Poder Executivo sanciona e promulga a seguinte Lei: </w:t>
      </w:r>
    </w:p>
    <w:p w:rsidR="00550398" w:rsidRDefault="00480A8F" w:rsidP="00550398">
      <w:pPr>
        <w:jc w:val="both"/>
        <w:rPr>
          <w:rFonts w:ascii="Arial" w:hAnsi="Arial" w:cs="Arial"/>
          <w:sz w:val="20"/>
          <w:szCs w:val="20"/>
        </w:rPr>
      </w:pPr>
      <w:r w:rsidRPr="00CF5A1D">
        <w:rPr>
          <w:rFonts w:ascii="Arial" w:hAnsi="Arial" w:cs="Arial"/>
          <w:b/>
          <w:noProof/>
          <w:sz w:val="20"/>
          <w:szCs w:val="20"/>
        </w:rPr>
        <w:t>Art. 1º</w:t>
      </w:r>
      <w:r w:rsidRPr="00CF5A1D">
        <w:rPr>
          <w:rFonts w:ascii="Arial" w:hAnsi="Arial" w:cs="Arial"/>
          <w:noProof/>
          <w:sz w:val="20"/>
          <w:szCs w:val="20"/>
        </w:rPr>
        <w:t xml:space="preserve"> - </w:t>
      </w:r>
      <w:r w:rsidR="00DC4546">
        <w:rPr>
          <w:rFonts w:ascii="Arial" w:hAnsi="Arial" w:cs="Arial"/>
          <w:noProof/>
          <w:sz w:val="20"/>
          <w:szCs w:val="20"/>
        </w:rPr>
        <w:t xml:space="preserve">O </w:t>
      </w:r>
      <w:r w:rsidRPr="00CF5A1D">
        <w:rPr>
          <w:rFonts w:ascii="Arial" w:hAnsi="Arial" w:cs="Arial"/>
          <w:sz w:val="20"/>
          <w:szCs w:val="20"/>
        </w:rPr>
        <w:t>Anexo</w:t>
      </w:r>
      <w:r w:rsidR="00CF5A1D">
        <w:rPr>
          <w:rFonts w:ascii="Arial" w:hAnsi="Arial" w:cs="Arial"/>
          <w:sz w:val="20"/>
          <w:szCs w:val="20"/>
        </w:rPr>
        <w:t xml:space="preserve"> </w:t>
      </w:r>
      <w:r w:rsidRPr="00CF5A1D">
        <w:rPr>
          <w:rFonts w:ascii="Arial" w:hAnsi="Arial" w:cs="Arial"/>
          <w:sz w:val="20"/>
          <w:szCs w:val="20"/>
        </w:rPr>
        <w:t xml:space="preserve">de Metas Fiscais – Estimativa e </w:t>
      </w:r>
      <w:r w:rsidR="00CF5A1D">
        <w:rPr>
          <w:rFonts w:ascii="Arial" w:hAnsi="Arial" w:cs="Arial"/>
          <w:sz w:val="20"/>
          <w:szCs w:val="20"/>
        </w:rPr>
        <w:t>C</w:t>
      </w:r>
      <w:r w:rsidRPr="00CF5A1D">
        <w:rPr>
          <w:rFonts w:ascii="Arial" w:hAnsi="Arial" w:cs="Arial"/>
          <w:sz w:val="20"/>
          <w:szCs w:val="20"/>
        </w:rPr>
        <w:t xml:space="preserve">ompensação da </w:t>
      </w:r>
      <w:r w:rsidR="00CF5A1D">
        <w:rPr>
          <w:rFonts w:ascii="Arial" w:hAnsi="Arial" w:cs="Arial"/>
          <w:sz w:val="20"/>
          <w:szCs w:val="20"/>
        </w:rPr>
        <w:t>R</w:t>
      </w:r>
      <w:r w:rsidRPr="00CF5A1D">
        <w:rPr>
          <w:rFonts w:ascii="Arial" w:hAnsi="Arial" w:cs="Arial"/>
          <w:sz w:val="20"/>
          <w:szCs w:val="20"/>
        </w:rPr>
        <w:t xml:space="preserve">enúncia da </w:t>
      </w:r>
      <w:r w:rsidR="00CF5A1D">
        <w:rPr>
          <w:rFonts w:ascii="Arial" w:hAnsi="Arial" w:cs="Arial"/>
          <w:sz w:val="20"/>
          <w:szCs w:val="20"/>
        </w:rPr>
        <w:t>R</w:t>
      </w:r>
      <w:r w:rsidRPr="00CF5A1D">
        <w:rPr>
          <w:rFonts w:ascii="Arial" w:hAnsi="Arial" w:cs="Arial"/>
          <w:sz w:val="20"/>
          <w:szCs w:val="20"/>
        </w:rPr>
        <w:t>eceita</w:t>
      </w:r>
      <w:r w:rsidR="00550398">
        <w:rPr>
          <w:rFonts w:ascii="Arial" w:hAnsi="Arial" w:cs="Arial"/>
          <w:sz w:val="20"/>
          <w:szCs w:val="20"/>
        </w:rPr>
        <w:t xml:space="preserve"> 2017</w:t>
      </w:r>
      <w:r w:rsidRPr="00CF5A1D">
        <w:rPr>
          <w:rFonts w:ascii="Arial" w:hAnsi="Arial" w:cs="Arial"/>
          <w:sz w:val="20"/>
          <w:szCs w:val="20"/>
        </w:rPr>
        <w:t xml:space="preserve">, </w:t>
      </w:r>
      <w:r w:rsidR="00DC4546">
        <w:rPr>
          <w:rFonts w:ascii="Arial" w:hAnsi="Arial" w:cs="Arial"/>
          <w:sz w:val="20"/>
          <w:szCs w:val="20"/>
        </w:rPr>
        <w:t>d</w:t>
      </w:r>
      <w:r w:rsidRPr="00CF5A1D">
        <w:rPr>
          <w:rFonts w:ascii="Arial" w:hAnsi="Arial" w:cs="Arial"/>
          <w:sz w:val="20"/>
          <w:szCs w:val="20"/>
        </w:rPr>
        <w:t xml:space="preserve">a </w:t>
      </w:r>
      <w:r w:rsidR="00DC4546">
        <w:rPr>
          <w:rFonts w:ascii="Arial" w:hAnsi="Arial" w:cs="Arial"/>
          <w:sz w:val="20"/>
          <w:szCs w:val="20"/>
        </w:rPr>
        <w:t>L</w:t>
      </w:r>
      <w:r w:rsidRPr="00CF5A1D">
        <w:rPr>
          <w:rFonts w:ascii="Arial" w:hAnsi="Arial" w:cs="Arial"/>
          <w:sz w:val="20"/>
          <w:szCs w:val="20"/>
        </w:rPr>
        <w:t>ei</w:t>
      </w:r>
      <w:r w:rsidR="00113246" w:rsidRPr="00CF5A1D">
        <w:rPr>
          <w:rFonts w:ascii="Arial" w:hAnsi="Arial" w:cs="Arial"/>
          <w:sz w:val="20"/>
          <w:szCs w:val="20"/>
        </w:rPr>
        <w:t xml:space="preserve"> </w:t>
      </w:r>
      <w:r w:rsidR="00550398">
        <w:rPr>
          <w:rFonts w:ascii="Arial" w:hAnsi="Arial" w:cs="Arial"/>
          <w:sz w:val="20"/>
          <w:szCs w:val="20"/>
        </w:rPr>
        <w:t xml:space="preserve">Municipal nº </w:t>
      </w:r>
      <w:r w:rsidR="00113246" w:rsidRPr="00CF5A1D">
        <w:rPr>
          <w:rFonts w:ascii="Arial" w:hAnsi="Arial" w:cs="Arial"/>
          <w:sz w:val="20"/>
          <w:szCs w:val="20"/>
        </w:rPr>
        <w:t>5728/</w:t>
      </w:r>
      <w:r w:rsidR="00550398">
        <w:rPr>
          <w:rFonts w:ascii="Arial" w:hAnsi="Arial" w:cs="Arial"/>
          <w:sz w:val="20"/>
          <w:szCs w:val="20"/>
        </w:rPr>
        <w:t>2016, passa a vigorar na forma do Anexo desta Lei.</w:t>
      </w:r>
    </w:p>
    <w:p w:rsidR="00480A8F" w:rsidRDefault="00113246" w:rsidP="00550398">
      <w:pPr>
        <w:tabs>
          <w:tab w:val="left" w:pos="4564"/>
        </w:tabs>
        <w:jc w:val="both"/>
        <w:rPr>
          <w:rFonts w:ascii="Arial" w:hAnsi="Arial" w:cs="Arial"/>
          <w:sz w:val="20"/>
          <w:szCs w:val="20"/>
        </w:rPr>
      </w:pPr>
      <w:r w:rsidRPr="00CF5A1D">
        <w:rPr>
          <w:rFonts w:ascii="Arial" w:hAnsi="Arial" w:cs="Arial"/>
          <w:b/>
          <w:sz w:val="20"/>
          <w:szCs w:val="20"/>
        </w:rPr>
        <w:t>Art. 2</w:t>
      </w:r>
      <w:r w:rsidR="00480A8F" w:rsidRPr="00CF5A1D">
        <w:rPr>
          <w:rFonts w:ascii="Arial" w:hAnsi="Arial" w:cs="Arial"/>
          <w:b/>
          <w:sz w:val="20"/>
          <w:szCs w:val="20"/>
        </w:rPr>
        <w:t xml:space="preserve">º.   </w:t>
      </w:r>
      <w:r w:rsidR="00480A8F" w:rsidRPr="00CF5A1D">
        <w:rPr>
          <w:rFonts w:ascii="Arial" w:hAnsi="Arial" w:cs="Arial"/>
          <w:sz w:val="20"/>
          <w:szCs w:val="20"/>
        </w:rPr>
        <w:t xml:space="preserve"> Esta lei entra em vigor na data de sua publicação.</w:t>
      </w:r>
    </w:p>
    <w:p w:rsidR="00726301" w:rsidRPr="00CF5A1D" w:rsidRDefault="00031CD8" w:rsidP="000A5CB6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CF5A1D">
        <w:rPr>
          <w:rFonts w:ascii="Arial" w:eastAsia="Times New Roman" w:hAnsi="Arial" w:cs="Arial"/>
          <w:sz w:val="20"/>
          <w:szCs w:val="20"/>
          <w:lang w:eastAsia="pt-BR"/>
        </w:rPr>
        <w:t xml:space="preserve">Pouso Alegre – MG, </w:t>
      </w:r>
      <w:r w:rsidR="002C4B79" w:rsidRPr="002C4B79">
        <w:rPr>
          <w:rFonts w:ascii="Arial" w:eastAsia="Times New Roman" w:hAnsi="Arial" w:cs="Arial"/>
          <w:sz w:val="20"/>
          <w:szCs w:val="20"/>
          <w:lang w:eastAsia="pt-BR"/>
        </w:rPr>
        <w:t>14</w:t>
      </w:r>
      <w:r w:rsidR="002C330F" w:rsidRPr="002C4B79">
        <w:rPr>
          <w:rFonts w:ascii="Arial" w:eastAsia="Times New Roman" w:hAnsi="Arial" w:cs="Arial"/>
          <w:sz w:val="20"/>
          <w:szCs w:val="20"/>
          <w:lang w:eastAsia="pt-BR"/>
        </w:rPr>
        <w:t xml:space="preserve"> de </w:t>
      </w:r>
      <w:r w:rsidR="00EB1254" w:rsidRPr="002C4B79">
        <w:rPr>
          <w:rFonts w:ascii="Arial" w:eastAsia="Times New Roman" w:hAnsi="Arial" w:cs="Arial"/>
          <w:sz w:val="20"/>
          <w:szCs w:val="20"/>
          <w:lang w:eastAsia="pt-BR"/>
        </w:rPr>
        <w:t>fevereiro</w:t>
      </w:r>
      <w:r w:rsidR="002C330F" w:rsidRPr="00CF5A1D">
        <w:rPr>
          <w:rFonts w:ascii="Arial" w:eastAsia="Times New Roman" w:hAnsi="Arial" w:cs="Arial"/>
          <w:sz w:val="20"/>
          <w:szCs w:val="20"/>
          <w:lang w:eastAsia="pt-BR"/>
        </w:rPr>
        <w:t xml:space="preserve"> de 2017</w:t>
      </w:r>
      <w:r w:rsidR="00726301" w:rsidRPr="00CF5A1D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FD3DD6" w:rsidRPr="00CF5A1D" w:rsidRDefault="00FD3DD6" w:rsidP="00FD3DD6">
      <w:pPr>
        <w:pStyle w:val="Corpodetexto2"/>
        <w:jc w:val="center"/>
        <w:rPr>
          <w:rFonts w:cs="Arial"/>
          <w:sz w:val="20"/>
        </w:rPr>
      </w:pPr>
    </w:p>
    <w:p w:rsidR="0047291E" w:rsidRPr="00CF5A1D" w:rsidRDefault="0047291E" w:rsidP="00FD3DD6">
      <w:pPr>
        <w:pStyle w:val="Corpodetexto2"/>
        <w:jc w:val="center"/>
        <w:rPr>
          <w:rFonts w:cs="Arial"/>
          <w:sz w:val="20"/>
        </w:rPr>
      </w:pPr>
    </w:p>
    <w:p w:rsidR="00FD3DD6" w:rsidRPr="00CF5A1D" w:rsidRDefault="00FD3DD6" w:rsidP="00FD3DD6">
      <w:pPr>
        <w:pStyle w:val="Corpodetexto2"/>
        <w:jc w:val="center"/>
        <w:rPr>
          <w:rFonts w:cs="Arial"/>
          <w:sz w:val="20"/>
        </w:rPr>
      </w:pPr>
    </w:p>
    <w:p w:rsidR="00FD3DD6" w:rsidRPr="00CF5A1D" w:rsidRDefault="00FD3DD6" w:rsidP="00FD3DD6">
      <w:pPr>
        <w:pStyle w:val="Corpodetexto2"/>
        <w:jc w:val="center"/>
        <w:rPr>
          <w:rFonts w:cs="Arial"/>
          <w:sz w:val="20"/>
        </w:rPr>
      </w:pPr>
    </w:p>
    <w:p w:rsidR="00FD3DD6" w:rsidRPr="00CF5A1D" w:rsidRDefault="00FD3DD6" w:rsidP="00FD3DD6">
      <w:pPr>
        <w:pStyle w:val="Corpodetexto2"/>
        <w:jc w:val="center"/>
        <w:rPr>
          <w:rFonts w:cs="Arial"/>
          <w:caps/>
          <w:sz w:val="20"/>
        </w:rPr>
      </w:pPr>
      <w:r w:rsidRPr="00CF5A1D">
        <w:rPr>
          <w:rFonts w:cs="Arial"/>
          <w:caps/>
          <w:sz w:val="20"/>
        </w:rPr>
        <w:t>Rafael Tadeu Simões</w:t>
      </w:r>
    </w:p>
    <w:p w:rsidR="00FD3DD6" w:rsidRPr="00CF5A1D" w:rsidRDefault="00FD3DD6" w:rsidP="00FD3DD6">
      <w:pPr>
        <w:pStyle w:val="Corpodetexto2"/>
        <w:jc w:val="center"/>
        <w:rPr>
          <w:rFonts w:cs="Arial"/>
          <w:sz w:val="20"/>
        </w:rPr>
      </w:pPr>
      <w:r w:rsidRPr="00CF5A1D">
        <w:rPr>
          <w:rFonts w:cs="Arial"/>
          <w:sz w:val="20"/>
        </w:rPr>
        <w:t>Prefeito Municipal</w:t>
      </w:r>
    </w:p>
    <w:p w:rsidR="00FD3DD6" w:rsidRPr="00CF5A1D" w:rsidRDefault="00FD3DD6" w:rsidP="00FD3DD6">
      <w:pPr>
        <w:pStyle w:val="Corpodetexto2"/>
        <w:jc w:val="center"/>
        <w:rPr>
          <w:rFonts w:cs="Arial"/>
          <w:sz w:val="20"/>
        </w:rPr>
      </w:pPr>
    </w:p>
    <w:p w:rsidR="0047291E" w:rsidRPr="00CF5A1D" w:rsidRDefault="0047291E" w:rsidP="00FD3DD6">
      <w:pPr>
        <w:pStyle w:val="Corpodetexto2"/>
        <w:jc w:val="center"/>
        <w:rPr>
          <w:rFonts w:cs="Arial"/>
          <w:sz w:val="20"/>
        </w:rPr>
      </w:pPr>
    </w:p>
    <w:p w:rsidR="00FD3DD6" w:rsidRPr="00CF5A1D" w:rsidRDefault="00FD3DD6" w:rsidP="00FD3DD6">
      <w:pPr>
        <w:pStyle w:val="Corpodetexto2"/>
        <w:jc w:val="center"/>
        <w:rPr>
          <w:rFonts w:cs="Arial"/>
          <w:sz w:val="20"/>
        </w:rPr>
      </w:pPr>
    </w:p>
    <w:p w:rsidR="00FD3DD6" w:rsidRPr="00CF5A1D" w:rsidRDefault="00FD3DD6" w:rsidP="00FD3DD6">
      <w:pPr>
        <w:pStyle w:val="Corpodetexto2"/>
        <w:jc w:val="center"/>
        <w:rPr>
          <w:rFonts w:cs="Arial"/>
          <w:sz w:val="20"/>
        </w:rPr>
      </w:pPr>
      <w:r w:rsidRPr="00CF5A1D">
        <w:rPr>
          <w:rFonts w:cs="Arial"/>
          <w:sz w:val="20"/>
        </w:rPr>
        <w:t>José Dimas da Silva Fonseca</w:t>
      </w:r>
    </w:p>
    <w:p w:rsidR="00726301" w:rsidRPr="00CF5A1D" w:rsidRDefault="00FD3DD6" w:rsidP="000A5CB6">
      <w:pPr>
        <w:pStyle w:val="Corpodetexto2"/>
        <w:jc w:val="center"/>
        <w:rPr>
          <w:rFonts w:cs="Arial"/>
          <w:color w:val="000000"/>
          <w:sz w:val="20"/>
        </w:rPr>
      </w:pPr>
      <w:r w:rsidRPr="00CF5A1D">
        <w:rPr>
          <w:rFonts w:cs="Arial"/>
          <w:sz w:val="20"/>
        </w:rPr>
        <w:t>Chefe de Gabinete</w:t>
      </w:r>
    </w:p>
    <w:p w:rsidR="00FB3B3F" w:rsidRPr="00CF5A1D" w:rsidRDefault="00FB3B3F" w:rsidP="00196402">
      <w:pPr>
        <w:rPr>
          <w:rFonts w:ascii="Arial" w:hAnsi="Arial" w:cs="Arial"/>
          <w:sz w:val="20"/>
          <w:szCs w:val="20"/>
        </w:rPr>
      </w:pPr>
    </w:p>
    <w:p w:rsidR="00AD15DC" w:rsidRPr="00AD051C" w:rsidRDefault="00AD15DC" w:rsidP="00196402">
      <w:pPr>
        <w:rPr>
          <w:rFonts w:ascii="Arial" w:hAnsi="Arial" w:cs="Arial"/>
          <w:b/>
          <w:sz w:val="20"/>
        </w:rPr>
      </w:pPr>
      <w:r w:rsidRPr="00CF5A1D">
        <w:rPr>
          <w:rFonts w:ascii="Arial" w:hAnsi="Arial" w:cs="Arial"/>
          <w:sz w:val="20"/>
          <w:szCs w:val="20"/>
        </w:rPr>
        <w:br w:type="page"/>
      </w:r>
      <w:r w:rsidR="00196402">
        <w:rPr>
          <w:rFonts w:ascii="Arial" w:hAnsi="Arial" w:cs="Arial"/>
          <w:sz w:val="20"/>
        </w:rPr>
        <w:lastRenderedPageBreak/>
        <w:t>J</w:t>
      </w:r>
      <w:r w:rsidRPr="00AD051C">
        <w:rPr>
          <w:rFonts w:ascii="Arial" w:hAnsi="Arial" w:cs="Arial"/>
          <w:b/>
          <w:sz w:val="20"/>
        </w:rPr>
        <w:t>USTIFICATIVA</w:t>
      </w:r>
    </w:p>
    <w:p w:rsidR="00CE39A8" w:rsidRDefault="00CE39A8" w:rsidP="000A74D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Excelentíssimo Senhor Presidente,</w:t>
      </w:r>
    </w:p>
    <w:p w:rsidR="00CE39A8" w:rsidRDefault="00CE39A8" w:rsidP="000A74D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Excelentíssimos Senhores Vereadores,</w:t>
      </w:r>
    </w:p>
    <w:p w:rsidR="003347FA" w:rsidRPr="003347FA" w:rsidRDefault="00196402" w:rsidP="003347FA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Submetemos à apreciação dessa Colenda Casa de Leis, o </w:t>
      </w:r>
      <w:r w:rsidR="009B46E5">
        <w:rPr>
          <w:rFonts w:ascii="Arial" w:hAnsi="Arial" w:cs="Arial"/>
          <w:sz w:val="20"/>
        </w:rPr>
        <w:t>Projeto de Lei em anexo, que</w:t>
      </w:r>
      <w:r w:rsidR="003347FA">
        <w:rPr>
          <w:rFonts w:ascii="Arial" w:hAnsi="Arial" w:cs="Arial"/>
          <w:sz w:val="20"/>
        </w:rPr>
        <w:t xml:space="preserve"> altera o Anexo de Metas Fiscais – Estimativa e Compensação da Renúncia da Receita,</w:t>
      </w:r>
      <w:r w:rsidR="009B46E5">
        <w:rPr>
          <w:rFonts w:ascii="Arial" w:hAnsi="Arial" w:cs="Arial"/>
          <w:sz w:val="20"/>
        </w:rPr>
        <w:t xml:space="preserve"> </w:t>
      </w:r>
      <w:r w:rsidR="003347FA">
        <w:rPr>
          <w:rFonts w:ascii="Arial" w:hAnsi="Arial" w:cs="Arial"/>
          <w:sz w:val="20"/>
        </w:rPr>
        <w:t xml:space="preserve">da Lei Municipal nº 5728/2016, que estabelece as </w:t>
      </w:r>
      <w:r w:rsidR="003347FA" w:rsidRPr="003347FA">
        <w:rPr>
          <w:rFonts w:ascii="Arial" w:hAnsi="Arial" w:cs="Arial"/>
          <w:sz w:val="20"/>
        </w:rPr>
        <w:t>Diretrizes a serem observadas na elaboração da Lei Orçamentária do Município para o exe</w:t>
      </w:r>
      <w:r w:rsidR="003347FA">
        <w:rPr>
          <w:rFonts w:ascii="Arial" w:hAnsi="Arial" w:cs="Arial"/>
          <w:sz w:val="20"/>
        </w:rPr>
        <w:t>rcício de 2017 (LDO</w:t>
      </w:r>
      <w:r w:rsidR="00272059">
        <w:rPr>
          <w:rFonts w:ascii="Arial" w:hAnsi="Arial" w:cs="Arial"/>
          <w:sz w:val="20"/>
        </w:rPr>
        <w:t xml:space="preserve"> 2017</w:t>
      </w:r>
      <w:r w:rsidR="003347FA">
        <w:rPr>
          <w:rFonts w:ascii="Arial" w:hAnsi="Arial" w:cs="Arial"/>
          <w:sz w:val="20"/>
        </w:rPr>
        <w:t xml:space="preserve">), </w:t>
      </w:r>
      <w:r w:rsidR="003347FA" w:rsidRPr="003347FA">
        <w:rPr>
          <w:rFonts w:ascii="Arial" w:hAnsi="Arial" w:cs="Arial"/>
          <w:sz w:val="20"/>
        </w:rPr>
        <w:t>em cumprimento ao disposto na Lei Complementar nº 101, de 04 de maio de 2000, Lei de Responsabilidade Fiscal.</w:t>
      </w:r>
    </w:p>
    <w:p w:rsidR="00CF1311" w:rsidRDefault="003347FA" w:rsidP="003347FA">
      <w:pPr>
        <w:jc w:val="both"/>
        <w:rPr>
          <w:rFonts w:ascii="Arial" w:hAnsi="Arial" w:cs="Arial"/>
          <w:sz w:val="20"/>
        </w:rPr>
      </w:pPr>
      <w:r w:rsidRPr="003347FA">
        <w:rPr>
          <w:rFonts w:ascii="Arial" w:hAnsi="Arial" w:cs="Arial"/>
          <w:sz w:val="20"/>
        </w:rPr>
        <w:t xml:space="preserve">Faz-se necessário destacar a difícil situação econômica </w:t>
      </w:r>
      <w:r>
        <w:rPr>
          <w:rFonts w:ascii="Arial" w:hAnsi="Arial" w:cs="Arial"/>
          <w:sz w:val="20"/>
        </w:rPr>
        <w:t xml:space="preserve">e financeira </w:t>
      </w:r>
      <w:r w:rsidRPr="003347FA">
        <w:rPr>
          <w:rFonts w:ascii="Arial" w:hAnsi="Arial" w:cs="Arial"/>
          <w:sz w:val="20"/>
        </w:rPr>
        <w:t xml:space="preserve">enfrentada por nosso </w:t>
      </w:r>
      <w:r>
        <w:rPr>
          <w:rFonts w:ascii="Arial" w:hAnsi="Arial" w:cs="Arial"/>
          <w:sz w:val="20"/>
        </w:rPr>
        <w:t>Município</w:t>
      </w:r>
      <w:r w:rsidRPr="003347FA">
        <w:rPr>
          <w:rFonts w:ascii="Arial" w:hAnsi="Arial" w:cs="Arial"/>
          <w:sz w:val="20"/>
        </w:rPr>
        <w:t>. Diante de</w:t>
      </w:r>
      <w:r>
        <w:rPr>
          <w:rFonts w:ascii="Arial" w:hAnsi="Arial" w:cs="Arial"/>
          <w:sz w:val="20"/>
        </w:rPr>
        <w:t xml:space="preserve">sse cenário, </w:t>
      </w:r>
      <w:r w:rsidRPr="003347FA">
        <w:rPr>
          <w:rFonts w:ascii="Arial" w:hAnsi="Arial" w:cs="Arial"/>
          <w:sz w:val="20"/>
        </w:rPr>
        <w:t xml:space="preserve">o governo do </w:t>
      </w:r>
      <w:r>
        <w:rPr>
          <w:rFonts w:ascii="Arial" w:hAnsi="Arial" w:cs="Arial"/>
          <w:sz w:val="20"/>
        </w:rPr>
        <w:t xml:space="preserve">Município </w:t>
      </w:r>
      <w:r w:rsidRPr="003347FA">
        <w:rPr>
          <w:rFonts w:ascii="Arial" w:hAnsi="Arial" w:cs="Arial"/>
          <w:sz w:val="20"/>
        </w:rPr>
        <w:t xml:space="preserve">tem concentrado esforços na retomada do equilíbrio fiscal, ainda que a arrecadação </w:t>
      </w:r>
      <w:r w:rsidR="00026D6F">
        <w:rPr>
          <w:rFonts w:ascii="Arial" w:hAnsi="Arial" w:cs="Arial"/>
          <w:sz w:val="20"/>
        </w:rPr>
        <w:t xml:space="preserve">nesse início de ano </w:t>
      </w:r>
      <w:r w:rsidRPr="003347FA">
        <w:rPr>
          <w:rFonts w:ascii="Arial" w:hAnsi="Arial" w:cs="Arial"/>
          <w:sz w:val="20"/>
        </w:rPr>
        <w:t>não venha respondendo a contento.</w:t>
      </w:r>
      <w:r w:rsidR="00CF1311">
        <w:rPr>
          <w:rFonts w:ascii="Arial" w:hAnsi="Arial" w:cs="Arial"/>
          <w:sz w:val="20"/>
        </w:rPr>
        <w:t xml:space="preserve"> </w:t>
      </w:r>
      <w:r w:rsidRPr="003347FA">
        <w:rPr>
          <w:rFonts w:ascii="Arial" w:hAnsi="Arial" w:cs="Arial"/>
          <w:sz w:val="20"/>
        </w:rPr>
        <w:t>Medidas de ajuste fiscal estão sendo tomadas, com efeitos no curto e médio prazo.</w:t>
      </w:r>
    </w:p>
    <w:p w:rsidR="00DA5832" w:rsidRDefault="002604C2" w:rsidP="003347FA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Além do corte de despesas, </w:t>
      </w:r>
      <w:r w:rsidR="00DA5832">
        <w:rPr>
          <w:rFonts w:ascii="Arial" w:hAnsi="Arial" w:cs="Arial"/>
          <w:sz w:val="20"/>
        </w:rPr>
        <w:t xml:space="preserve">faz-se imprescindível buscar mecanismos </w:t>
      </w:r>
      <w:r w:rsidR="00CF1311">
        <w:rPr>
          <w:rFonts w:ascii="Arial" w:hAnsi="Arial" w:cs="Arial"/>
          <w:sz w:val="20"/>
        </w:rPr>
        <w:t xml:space="preserve">outros, como o </w:t>
      </w:r>
      <w:r w:rsidR="00DA5832">
        <w:rPr>
          <w:rFonts w:ascii="Arial" w:hAnsi="Arial" w:cs="Arial"/>
          <w:sz w:val="20"/>
        </w:rPr>
        <w:t>de recuperação de créditos</w:t>
      </w:r>
      <w:r w:rsidR="00026D6F">
        <w:rPr>
          <w:rFonts w:ascii="Arial" w:hAnsi="Arial" w:cs="Arial"/>
          <w:sz w:val="20"/>
        </w:rPr>
        <w:t xml:space="preserve">, </w:t>
      </w:r>
      <w:r w:rsidR="00CF1311">
        <w:rPr>
          <w:rFonts w:ascii="Arial" w:hAnsi="Arial" w:cs="Arial"/>
          <w:sz w:val="20"/>
        </w:rPr>
        <w:t>que visa, através de concessão de anistia parcial de juros e multas, aumentar a quitação de débitos tributários na forma, prazo e condições estipulad</w:t>
      </w:r>
      <w:r>
        <w:rPr>
          <w:rFonts w:ascii="Arial" w:hAnsi="Arial" w:cs="Arial"/>
          <w:sz w:val="20"/>
        </w:rPr>
        <w:t xml:space="preserve">as no projeto de lei específico que, espera-se, apresentará </w:t>
      </w:r>
      <w:r w:rsidR="00CF1311">
        <w:rPr>
          <w:rFonts w:ascii="Arial" w:hAnsi="Arial" w:cs="Arial"/>
          <w:sz w:val="20"/>
        </w:rPr>
        <w:t>resultados positivos para as finanças públicas.</w:t>
      </w:r>
    </w:p>
    <w:p w:rsidR="00272059" w:rsidRDefault="00272059" w:rsidP="003347FA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LDO 2017, prevê, em seu art. 38, § 1º, inciso VII, que alterações propostas na legislação tributária poderão versar sobre “a revisão de isenções dos tributos, remissão ou anistia”; todavia, o Anexo de Metas Fiscais que trata da Estimativa e Compensação da Renúncia de Receita, contemplou exclusivamente renúncias na modalidade “isenção”, de modo que faz-se necessário, para implementação do novo Programa Municipal de Recuperação de Créditos, alterar referido </w:t>
      </w:r>
      <w:r w:rsidR="002604C2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>nexo, que passará a contemplar também a anistia parcial de juros e multas, como forma de estimular o contribuinte a quitar seus débitos com o fisco.</w:t>
      </w:r>
    </w:p>
    <w:p w:rsidR="009B46E5" w:rsidRDefault="009B46E5" w:rsidP="000A5CB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Objetiva o Projeto de Lei</w:t>
      </w:r>
      <w:r w:rsidR="00272059">
        <w:rPr>
          <w:rFonts w:ascii="Arial" w:hAnsi="Arial" w:cs="Arial"/>
          <w:sz w:val="20"/>
        </w:rPr>
        <w:t xml:space="preserve"> em questão, portanto, </w:t>
      </w:r>
      <w:r>
        <w:rPr>
          <w:rFonts w:ascii="Arial" w:hAnsi="Arial" w:cs="Arial"/>
          <w:sz w:val="20"/>
        </w:rPr>
        <w:t>autorização legislativa par</w:t>
      </w:r>
      <w:r w:rsidR="00D37EAA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 xml:space="preserve"> que o Poder Executivo possa</w:t>
      </w:r>
      <w:r w:rsidR="00113246">
        <w:rPr>
          <w:rFonts w:ascii="Arial" w:hAnsi="Arial" w:cs="Arial"/>
          <w:sz w:val="20"/>
        </w:rPr>
        <w:t xml:space="preserve"> </w:t>
      </w:r>
      <w:r w:rsidR="00272059">
        <w:rPr>
          <w:rFonts w:ascii="Arial" w:hAnsi="Arial" w:cs="Arial"/>
          <w:sz w:val="20"/>
        </w:rPr>
        <w:t xml:space="preserve">promover a adequação do Anexo da LDO 2017, </w:t>
      </w:r>
      <w:r w:rsidR="00026D6F">
        <w:rPr>
          <w:rFonts w:ascii="Arial" w:hAnsi="Arial" w:cs="Arial"/>
          <w:sz w:val="20"/>
        </w:rPr>
        <w:t>de modo a contemplar a</w:t>
      </w:r>
      <w:r w:rsidR="00113246">
        <w:rPr>
          <w:rFonts w:ascii="Arial" w:hAnsi="Arial" w:cs="Arial"/>
          <w:sz w:val="20"/>
        </w:rPr>
        <w:t xml:space="preserve"> concessão de </w:t>
      </w:r>
      <w:r>
        <w:rPr>
          <w:rFonts w:ascii="Arial" w:hAnsi="Arial" w:cs="Arial"/>
          <w:sz w:val="20"/>
        </w:rPr>
        <w:t xml:space="preserve">anistia parcial de </w:t>
      </w:r>
      <w:r w:rsidR="00026D6F">
        <w:rPr>
          <w:rFonts w:ascii="Arial" w:hAnsi="Arial" w:cs="Arial"/>
          <w:sz w:val="20"/>
        </w:rPr>
        <w:t>juros e multas</w:t>
      </w:r>
      <w:r>
        <w:rPr>
          <w:rFonts w:ascii="Arial" w:hAnsi="Arial" w:cs="Arial"/>
          <w:sz w:val="20"/>
        </w:rPr>
        <w:t xml:space="preserve"> incidentes sobre cr</w:t>
      </w:r>
      <w:r w:rsidR="00D37EAA">
        <w:rPr>
          <w:rFonts w:ascii="Arial" w:hAnsi="Arial" w:cs="Arial"/>
          <w:sz w:val="20"/>
        </w:rPr>
        <w:t xml:space="preserve">éditos </w:t>
      </w:r>
      <w:r>
        <w:rPr>
          <w:rFonts w:ascii="Arial" w:hAnsi="Arial" w:cs="Arial"/>
          <w:sz w:val="20"/>
        </w:rPr>
        <w:t>tributários e não tributários</w:t>
      </w:r>
      <w:r w:rsidR="00D37EAA">
        <w:rPr>
          <w:rFonts w:ascii="Arial" w:hAnsi="Arial" w:cs="Arial"/>
          <w:sz w:val="20"/>
        </w:rPr>
        <w:t xml:space="preserve"> de sua titularidade, inscritos ou não em Dívida Ativa, em cobrança administrativa e/ou judicial, constituídos até31 de dezembro de 2016.</w:t>
      </w:r>
    </w:p>
    <w:p w:rsidR="00AC4A3E" w:rsidRDefault="002604C2" w:rsidP="000A5CB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Por todo o exposto, rogamos o empenho de Vossa Excelência e dos demais Vereadores com assento nessa Laboriosa Casa Legislativa no sentido de discussão e aprovação da presente propositura.</w:t>
      </w:r>
    </w:p>
    <w:p w:rsidR="00AD051C" w:rsidRDefault="00AD051C" w:rsidP="000A74D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Pouso Alegre, </w:t>
      </w:r>
      <w:r w:rsidR="002C4B79" w:rsidRPr="002C4B79">
        <w:rPr>
          <w:rFonts w:ascii="Arial" w:hAnsi="Arial" w:cs="Arial"/>
          <w:sz w:val="20"/>
        </w:rPr>
        <w:t>14</w:t>
      </w:r>
      <w:r w:rsidRPr="002C4B79">
        <w:rPr>
          <w:rFonts w:ascii="Arial" w:hAnsi="Arial" w:cs="Arial"/>
          <w:sz w:val="20"/>
        </w:rPr>
        <w:t xml:space="preserve"> de</w:t>
      </w:r>
      <w:r w:rsidR="00FB1C13" w:rsidRPr="002C4B79">
        <w:rPr>
          <w:rFonts w:ascii="Arial" w:hAnsi="Arial" w:cs="Arial"/>
          <w:sz w:val="20"/>
        </w:rPr>
        <w:t xml:space="preserve"> fevereiro</w:t>
      </w:r>
      <w:r>
        <w:rPr>
          <w:rFonts w:ascii="Arial" w:hAnsi="Arial" w:cs="Arial"/>
          <w:sz w:val="20"/>
        </w:rPr>
        <w:t xml:space="preserve"> de 2017.</w:t>
      </w:r>
    </w:p>
    <w:p w:rsidR="002604C2" w:rsidRPr="00BB437B" w:rsidRDefault="002604C2" w:rsidP="00FD3DD6">
      <w:pPr>
        <w:pStyle w:val="Corpodetexto2"/>
        <w:jc w:val="center"/>
        <w:rPr>
          <w:rFonts w:cs="Arial"/>
          <w:sz w:val="20"/>
          <w:szCs w:val="22"/>
        </w:rPr>
      </w:pPr>
      <w:bookmarkStart w:id="1" w:name="_GoBack"/>
      <w:bookmarkEnd w:id="1"/>
    </w:p>
    <w:p w:rsidR="00FD3DD6" w:rsidRPr="00EE248F" w:rsidRDefault="00FD3DD6" w:rsidP="00FD3DD6">
      <w:pPr>
        <w:pStyle w:val="Corpodetexto2"/>
        <w:jc w:val="center"/>
        <w:rPr>
          <w:rFonts w:cs="Arial"/>
          <w:caps/>
          <w:sz w:val="20"/>
          <w:szCs w:val="22"/>
        </w:rPr>
      </w:pPr>
      <w:r w:rsidRPr="00EE248F">
        <w:rPr>
          <w:rFonts w:cs="Arial"/>
          <w:caps/>
          <w:sz w:val="20"/>
          <w:szCs w:val="22"/>
        </w:rPr>
        <w:t>Rafael Tadeu Simões</w:t>
      </w:r>
    </w:p>
    <w:p w:rsidR="00FD3DD6" w:rsidRPr="00BB437B" w:rsidRDefault="00FD3DD6" w:rsidP="00FD3DD6">
      <w:pPr>
        <w:pStyle w:val="Corpodetexto2"/>
        <w:jc w:val="center"/>
        <w:rPr>
          <w:rFonts w:cs="Arial"/>
          <w:sz w:val="20"/>
          <w:szCs w:val="22"/>
        </w:rPr>
      </w:pPr>
      <w:r w:rsidRPr="00BB437B">
        <w:rPr>
          <w:rFonts w:cs="Arial"/>
          <w:sz w:val="20"/>
          <w:szCs w:val="22"/>
        </w:rPr>
        <w:t>Prefeito Municipal</w:t>
      </w:r>
    </w:p>
    <w:p w:rsidR="002604C2" w:rsidRDefault="002604C2" w:rsidP="00FD3DD6">
      <w:pPr>
        <w:pStyle w:val="Corpodetexto2"/>
        <w:jc w:val="center"/>
        <w:rPr>
          <w:rFonts w:cs="Arial"/>
          <w:sz w:val="20"/>
          <w:szCs w:val="22"/>
        </w:rPr>
      </w:pPr>
    </w:p>
    <w:p w:rsidR="002C4B79" w:rsidRDefault="002C4B79" w:rsidP="00FD3DD6">
      <w:pPr>
        <w:pStyle w:val="Corpodetexto2"/>
        <w:jc w:val="center"/>
        <w:rPr>
          <w:rFonts w:cs="Arial"/>
          <w:sz w:val="20"/>
          <w:szCs w:val="22"/>
        </w:rPr>
      </w:pPr>
    </w:p>
    <w:p w:rsidR="00FD3DD6" w:rsidRPr="00BB437B" w:rsidRDefault="00FD3DD6" w:rsidP="00FD3DD6">
      <w:pPr>
        <w:pStyle w:val="Corpodetexto2"/>
        <w:jc w:val="center"/>
        <w:rPr>
          <w:rFonts w:cs="Arial"/>
          <w:sz w:val="20"/>
          <w:szCs w:val="22"/>
        </w:rPr>
      </w:pPr>
      <w:r w:rsidRPr="00BB437B">
        <w:rPr>
          <w:rFonts w:cs="Arial"/>
          <w:sz w:val="20"/>
          <w:szCs w:val="22"/>
        </w:rPr>
        <w:t>José Dimas da Silva Fonseca</w:t>
      </w:r>
    </w:p>
    <w:p w:rsidR="00AD15DC" w:rsidRPr="000A5CB6" w:rsidRDefault="00FD3DD6" w:rsidP="000A5CB6">
      <w:pPr>
        <w:pStyle w:val="Corpodetexto2"/>
        <w:jc w:val="center"/>
        <w:rPr>
          <w:rFonts w:cs="Arial"/>
          <w:color w:val="000000"/>
          <w:sz w:val="20"/>
          <w:szCs w:val="22"/>
        </w:rPr>
      </w:pPr>
      <w:r w:rsidRPr="00BB437B">
        <w:rPr>
          <w:rFonts w:cs="Arial"/>
          <w:sz w:val="20"/>
          <w:szCs w:val="22"/>
        </w:rPr>
        <w:t>Chefe de Gabinete</w:t>
      </w:r>
    </w:p>
    <w:sectPr w:rsidR="00AD15DC" w:rsidRPr="000A5CB6" w:rsidSect="002C4B79">
      <w:headerReference w:type="default" r:id="rId9"/>
      <w:footerReference w:type="default" r:id="rId10"/>
      <w:pgSz w:w="11906" w:h="16838"/>
      <w:pgMar w:top="2552" w:right="1701" w:bottom="1417" w:left="1701" w:header="708" w:footer="25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0C8A" w:rsidRDefault="00360C8A" w:rsidP="006F483A">
      <w:pPr>
        <w:spacing w:after="0" w:line="240" w:lineRule="auto"/>
      </w:pPr>
      <w:r>
        <w:separator/>
      </w:r>
    </w:p>
  </w:endnote>
  <w:endnote w:type="continuationSeparator" w:id="1">
    <w:p w:rsidR="00360C8A" w:rsidRDefault="00360C8A" w:rsidP="006F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4B79" w:rsidRDefault="002C4B79">
    <w:pPr>
      <w:pStyle w:val="Rodap"/>
    </w:pPr>
    <w:r>
      <w:rPr>
        <w:noProof/>
        <w:lang w:eastAsia="pt-BR"/>
      </w:rPr>
      <w:drawing>
        <wp:inline distT="0" distB="0" distL="0" distR="0">
          <wp:extent cx="5400040" cy="805626"/>
          <wp:effectExtent l="19050" t="0" r="0" b="0"/>
          <wp:docPr id="4" name="Imagem 4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056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0C8A" w:rsidRDefault="00360C8A" w:rsidP="006F483A">
      <w:pPr>
        <w:spacing w:after="0" w:line="240" w:lineRule="auto"/>
      </w:pPr>
      <w:r>
        <w:separator/>
      </w:r>
    </w:p>
  </w:footnote>
  <w:footnote w:type="continuationSeparator" w:id="1">
    <w:p w:rsidR="00360C8A" w:rsidRDefault="00360C8A" w:rsidP="006F4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DD6" w:rsidRPr="00BB437B" w:rsidRDefault="002C4B79" w:rsidP="00FD3DD6">
    <w:pPr>
      <w:pStyle w:val="Cabealho"/>
      <w:rPr>
        <w:sz w:val="18"/>
      </w:rPr>
    </w:pPr>
    <w:r>
      <w:rPr>
        <w:noProof/>
        <w:lang w:eastAsia="pt-BR"/>
      </w:rPr>
      <w:drawing>
        <wp:inline distT="0" distB="0" distL="0" distR="0">
          <wp:extent cx="5400040" cy="946971"/>
          <wp:effectExtent l="19050" t="0" r="0" b="0"/>
          <wp:docPr id="1" name="Imagem 1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469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3DD6" w:rsidRDefault="00FD3DD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3B25"/>
    <w:multiLevelType w:val="hybridMultilevel"/>
    <w:tmpl w:val="2C60E20A"/>
    <w:lvl w:ilvl="0" w:tplc="09460DBC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6301"/>
    <w:rsid w:val="00006A6C"/>
    <w:rsid w:val="00026D6F"/>
    <w:rsid w:val="00031CD8"/>
    <w:rsid w:val="0003221B"/>
    <w:rsid w:val="0008107C"/>
    <w:rsid w:val="0009301B"/>
    <w:rsid w:val="000A5820"/>
    <w:rsid w:val="000A5CB6"/>
    <w:rsid w:val="000A74D9"/>
    <w:rsid w:val="000E2BC5"/>
    <w:rsid w:val="000F64AD"/>
    <w:rsid w:val="00100974"/>
    <w:rsid w:val="00105A5B"/>
    <w:rsid w:val="00113246"/>
    <w:rsid w:val="00125A7F"/>
    <w:rsid w:val="00126683"/>
    <w:rsid w:val="00134CE9"/>
    <w:rsid w:val="001433BA"/>
    <w:rsid w:val="001960BF"/>
    <w:rsid w:val="00196402"/>
    <w:rsid w:val="001B16FA"/>
    <w:rsid w:val="00201395"/>
    <w:rsid w:val="0022171E"/>
    <w:rsid w:val="002604C2"/>
    <w:rsid w:val="00266C5B"/>
    <w:rsid w:val="00272059"/>
    <w:rsid w:val="002928C2"/>
    <w:rsid w:val="002C330F"/>
    <w:rsid w:val="002C4B79"/>
    <w:rsid w:val="002D3E93"/>
    <w:rsid w:val="002E5D7E"/>
    <w:rsid w:val="00302756"/>
    <w:rsid w:val="003347FA"/>
    <w:rsid w:val="003427AF"/>
    <w:rsid w:val="00360C8A"/>
    <w:rsid w:val="003A1001"/>
    <w:rsid w:val="003A30DE"/>
    <w:rsid w:val="004029D4"/>
    <w:rsid w:val="004068DD"/>
    <w:rsid w:val="0041259C"/>
    <w:rsid w:val="0042156D"/>
    <w:rsid w:val="00430F62"/>
    <w:rsid w:val="00442881"/>
    <w:rsid w:val="0045242E"/>
    <w:rsid w:val="00463E9C"/>
    <w:rsid w:val="0047291E"/>
    <w:rsid w:val="00480A8F"/>
    <w:rsid w:val="00482A9C"/>
    <w:rsid w:val="00497AA1"/>
    <w:rsid w:val="004C575F"/>
    <w:rsid w:val="00513ED6"/>
    <w:rsid w:val="00550398"/>
    <w:rsid w:val="00553D1A"/>
    <w:rsid w:val="00581EA0"/>
    <w:rsid w:val="005D6416"/>
    <w:rsid w:val="005E320A"/>
    <w:rsid w:val="005F03BE"/>
    <w:rsid w:val="00610AB7"/>
    <w:rsid w:val="00622595"/>
    <w:rsid w:val="00651890"/>
    <w:rsid w:val="0066348D"/>
    <w:rsid w:val="00663A44"/>
    <w:rsid w:val="006729F3"/>
    <w:rsid w:val="006A5C05"/>
    <w:rsid w:val="006D60E9"/>
    <w:rsid w:val="006E06F0"/>
    <w:rsid w:val="006E6A6B"/>
    <w:rsid w:val="006F483A"/>
    <w:rsid w:val="00712CD8"/>
    <w:rsid w:val="00726301"/>
    <w:rsid w:val="007271C5"/>
    <w:rsid w:val="007501E6"/>
    <w:rsid w:val="007B2066"/>
    <w:rsid w:val="007E35E1"/>
    <w:rsid w:val="007F501F"/>
    <w:rsid w:val="007F6CAB"/>
    <w:rsid w:val="00801F02"/>
    <w:rsid w:val="00824748"/>
    <w:rsid w:val="00844E8B"/>
    <w:rsid w:val="00846628"/>
    <w:rsid w:val="008470CE"/>
    <w:rsid w:val="008749B9"/>
    <w:rsid w:val="00882050"/>
    <w:rsid w:val="008D078C"/>
    <w:rsid w:val="00933719"/>
    <w:rsid w:val="00942236"/>
    <w:rsid w:val="00962C68"/>
    <w:rsid w:val="009B46E5"/>
    <w:rsid w:val="009B6CC0"/>
    <w:rsid w:val="009C39E3"/>
    <w:rsid w:val="009E0920"/>
    <w:rsid w:val="00A07DBC"/>
    <w:rsid w:val="00A3384E"/>
    <w:rsid w:val="00A65B33"/>
    <w:rsid w:val="00A71A7F"/>
    <w:rsid w:val="00A81BBF"/>
    <w:rsid w:val="00AA4CAA"/>
    <w:rsid w:val="00AC1794"/>
    <w:rsid w:val="00AC4A3E"/>
    <w:rsid w:val="00AD051C"/>
    <w:rsid w:val="00AD1339"/>
    <w:rsid w:val="00AD15DC"/>
    <w:rsid w:val="00AE2DB1"/>
    <w:rsid w:val="00AF21CE"/>
    <w:rsid w:val="00B14045"/>
    <w:rsid w:val="00B46D55"/>
    <w:rsid w:val="00B54FBE"/>
    <w:rsid w:val="00B55EFD"/>
    <w:rsid w:val="00B67AAD"/>
    <w:rsid w:val="00B920DC"/>
    <w:rsid w:val="00BC6062"/>
    <w:rsid w:val="00BF538E"/>
    <w:rsid w:val="00C10E7C"/>
    <w:rsid w:val="00C116EC"/>
    <w:rsid w:val="00C32E61"/>
    <w:rsid w:val="00C43AD0"/>
    <w:rsid w:val="00C63FCF"/>
    <w:rsid w:val="00C8591B"/>
    <w:rsid w:val="00CA20A3"/>
    <w:rsid w:val="00CA29B5"/>
    <w:rsid w:val="00CB430C"/>
    <w:rsid w:val="00CB6C90"/>
    <w:rsid w:val="00CE39A8"/>
    <w:rsid w:val="00CF1311"/>
    <w:rsid w:val="00CF5A1D"/>
    <w:rsid w:val="00D23067"/>
    <w:rsid w:val="00D37EAA"/>
    <w:rsid w:val="00D564BC"/>
    <w:rsid w:val="00D8005C"/>
    <w:rsid w:val="00DA5832"/>
    <w:rsid w:val="00DC4546"/>
    <w:rsid w:val="00DD4481"/>
    <w:rsid w:val="00DE66DD"/>
    <w:rsid w:val="00DF5724"/>
    <w:rsid w:val="00E243B9"/>
    <w:rsid w:val="00E24A04"/>
    <w:rsid w:val="00E302F6"/>
    <w:rsid w:val="00E614AC"/>
    <w:rsid w:val="00E628B6"/>
    <w:rsid w:val="00E651DF"/>
    <w:rsid w:val="00E91922"/>
    <w:rsid w:val="00EA6305"/>
    <w:rsid w:val="00EB1254"/>
    <w:rsid w:val="00EE5CD8"/>
    <w:rsid w:val="00F41856"/>
    <w:rsid w:val="00F95DAC"/>
    <w:rsid w:val="00FB1C13"/>
    <w:rsid w:val="00FB3B3F"/>
    <w:rsid w:val="00FD3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8B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6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26301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301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6F4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83A"/>
  </w:style>
  <w:style w:type="paragraph" w:styleId="Rodap">
    <w:name w:val="footer"/>
    <w:basedOn w:val="Normal"/>
    <w:link w:val="RodapChar"/>
    <w:uiPriority w:val="99"/>
    <w:unhideWhenUsed/>
    <w:rsid w:val="006F4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83A"/>
  </w:style>
  <w:style w:type="paragraph" w:styleId="Corpodetexto2">
    <w:name w:val="Body Text 2"/>
    <w:basedOn w:val="Normal"/>
    <w:link w:val="Corpodetexto2Char"/>
    <w:semiHidden/>
    <w:rsid w:val="00FD3DD6"/>
    <w:pPr>
      <w:tabs>
        <w:tab w:val="left" w:pos="2880"/>
      </w:tabs>
      <w:spacing w:after="0" w:line="240" w:lineRule="auto"/>
    </w:pPr>
    <w:rPr>
      <w:rFonts w:ascii="Arial" w:eastAsia="Times New Roman" w:hAnsi="Arial" w:cs="Times New Roman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FD3DD6"/>
    <w:rPr>
      <w:rFonts w:ascii="Arial" w:eastAsia="Times New Roman" w:hAnsi="Arial" w:cs="Times New Roman"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C4A3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C4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4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cao.planalto.gov.br/legisla/legislacao.nsf/Viw_Identificacao/lei%207.732-1989?OpenDocumen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41498-69C8-4D32-A9C5-265522868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549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pmpa</dc:creator>
  <cp:lastModifiedBy>usuario</cp:lastModifiedBy>
  <cp:revision>2</cp:revision>
  <cp:lastPrinted>2017-02-14T13:27:00Z</cp:lastPrinted>
  <dcterms:created xsi:type="dcterms:W3CDTF">2017-03-08T19:45:00Z</dcterms:created>
  <dcterms:modified xsi:type="dcterms:W3CDTF">2017-03-08T19:45:00Z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-1054021414</vt:i4>
  </property>
  <property fmtid="{D5CDD505-2E9C-101B-9397-08002B2CF9AE}" pid="3" name="_NewReviewCycle">
    <vt:lpwstr/>
  </property>
  <property fmtid="{D5CDD505-2E9C-101B-9397-08002B2CF9AE}" pid="4" name="_EmailSubject">
    <vt:lpwstr>PL ANISTIA; PL ALTERA ANEXO LDO;  E ANEXOS</vt:lpwstr>
  </property>
  <property fmtid="{D5CDD505-2E9C-101B-9397-08002B2CF9AE}" pid="5" name="_AuthorEmail">
    <vt:lpwstr>demetriusbeltrao@uol.com.br</vt:lpwstr>
  </property>
  <property fmtid="{D5CDD505-2E9C-101B-9397-08002B2CF9AE}" pid="6" name="_AuthorEmailDisplayName">
    <vt:lpwstr>Demétrius Beltrão</vt:lpwstr>
  </property>
  <property fmtid="{D5CDD505-2E9C-101B-9397-08002B2CF9AE}" pid="7" name="_PreviousAdHocReviewCycleID">
    <vt:i4>-2012371001</vt:i4>
  </property>
  <property fmtid="{D5CDD505-2E9C-101B-9397-08002B2CF9AE}" pid="8" name="_ReviewingToolsShownOnce">
    <vt:lpwstr/>
  </property>
</Properties>
</file>