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Emenda Nº 017 ao Substitutivo Nº 001 ao Projeto de Lei Nº 00816/2016</w:t>
      </w:r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DE POUSO ALEGRE PARA O EXERCÍCIO DE 2017.</w:t>
      </w:r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Reforma do campo de futebol do bairro São Cristóvão</w:t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  <w:t>Unidade: 12 – SECRETARIA MUNICIPAL DE ESPORTE E LAZER</w:t>
      </w:r>
      <w:r>
        <w:rPr>
          <w:rFonts w:ascii="Times New Roman" w:eastAsia="Times New Roman" w:hAnsi="Times New Roman"/>
          <w:color w:val="000000"/>
        </w:rPr>
        <w:br/>
        <w:t>Aplicação Programada: Construção centro poliesportivo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27.812.0008.1361</w:t>
      </w:r>
      <w:r>
        <w:rPr>
          <w:rFonts w:ascii="Times New Roman" w:eastAsia="Times New Roman" w:hAnsi="Times New Roman"/>
          <w:color w:val="000000"/>
        </w:rPr>
        <w:br/>
        <w:t>Nat. de Despesa: 44905100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acrescido: R$ 50.000,00 (cinquenta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  <w:t>Unidade: 01 – GABINETE DO PREFEITO</w:t>
      </w:r>
      <w:r>
        <w:rPr>
          <w:rFonts w:ascii="Times New Roman" w:eastAsia="Times New Roman" w:hAnsi="Times New Roman"/>
          <w:color w:val="000000"/>
        </w:rPr>
        <w:br/>
        <w:t>Aplicação Programada: Manutenção do Gabinete do Prefeito</w:t>
      </w:r>
      <w:r>
        <w:rPr>
          <w:rFonts w:ascii="Times New Roman" w:eastAsia="Times New Roman" w:hAnsi="Times New Roman"/>
          <w:color w:val="000000"/>
        </w:rPr>
        <w:br/>
      </w: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>./Op. Especiais: 04.122.0017.2000</w:t>
      </w:r>
      <w:r>
        <w:rPr>
          <w:rFonts w:ascii="Times New Roman" w:eastAsia="Times New Roman" w:hAnsi="Times New Roman"/>
          <w:color w:val="000000"/>
        </w:rPr>
        <w:br/>
        <w:t>Nat. de Despesa: 33903900</w:t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  <w:t>Valor a ser deduzido: R$ 50.000,00 (cinquenta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216B3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reforma do campo no bairro São Cristóvão faz-se necessária para melhor atender a população com um lazer saudável.</w:t>
      </w:r>
      <w:r w:rsidR="00216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esporte é uma ferramenta de fundamental importância para a formação do cidadão e contribui no processo de inclusão social, além de contribuir para uma melhor formação do corpo.</w:t>
      </w:r>
      <w:r w:rsidR="00216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prática de esportes tem sido extremamente recomendada por médicos de várias especialidades, como uma das providências mais saudáveis e eficazes para tratamento dos mais variáveis distúrbios de saúde e, principalmente, no combate ao stress, contribuindo para a melhoria da qualidade de vida e inclusão social através das atividades esportivas e de lazer, com o objetivo de incentivar a população sobre a importância da prática de esportes e, assim, combater o sedentarismo.</w:t>
      </w:r>
      <w:r w:rsidR="00216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emenda visa atender </w:t>
      </w:r>
      <w:r w:rsidR="00216B3D">
        <w:rPr>
          <w:rFonts w:ascii="Times New Roman" w:hAnsi="Times New Roman" w:cs="Times New Roman"/>
        </w:rPr>
        <w:t>aos pedidos da população local.</w:t>
      </w: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5º - A inclusão, exclusão ou alteração de ações orçamentárias no Plano Plurianual 2017/2020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</w:rPr>
        <w:t>consequentes</w:t>
      </w:r>
      <w:proofErr w:type="spellEnd"/>
      <w:r>
        <w:rPr>
          <w:rFonts w:ascii="Times New Roman" w:hAnsi="Times New Roman" w:cs="Times New Roman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r>
        <w:rPr>
          <w:rFonts w:ascii="Times New Roman" w:hAnsi="Times New Roman" w:cs="Times New Roman"/>
          <w:color w:val="000000"/>
        </w:rPr>
        <w:t>13 de Dezembro de 2016</w:t>
      </w:r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6B3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85C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2016-11-30T16:39:00Z</cp:lastPrinted>
  <dcterms:created xsi:type="dcterms:W3CDTF">2016-12-08T15:03:00Z</dcterms:created>
  <dcterms:modified xsi:type="dcterms:W3CDTF">2016-12-13T14:32:00Z</dcterms:modified>
</cp:coreProperties>
</file>