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010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ao Instituto Filippo Smaldone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Apresente emenda visa aumentar o valor de subsídio para Instituto Filippo Smaldone, pois a mesma vem realizando um excelente trabalho com as crianças do Município. Necessitando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