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009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Objetivo do Gasto: Acrescentar valor de subvenção social a CASA SÃO RAFAEL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06 – SECRETARIA MUNICIPAL DE DESENVOLVIMENTO SOCIAL.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08.244.0001.0003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R$ 10.000,00 (dez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DEDUÇÕES: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 –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do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04.122.0017.2000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R$ 10.000,00 (dez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Dulcinéia  Costa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Apresente emenda visa aumentar o valor da Subvenção para a Casa São Rafael no valor de R$ 10.000,00 (dez mil reais), no intuito de apoiar os trabalhos que são realizados pela Instituição como ao apoio as crianças e adolescentes carentes portadores de câncer, com a finalidade de propiciar uma melhor recuperação do tratamento de radioterapia e quimioterapia.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Dulcinéia  Costa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