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08" w:rsidRDefault="00B55708" w:rsidP="00B55708">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751/15</w:t>
      </w:r>
    </w:p>
    <w:p w:rsidR="00B55708" w:rsidRDefault="00B55708" w:rsidP="00B55708">
      <w:pPr>
        <w:spacing w:line="283" w:lineRule="auto"/>
        <w:ind w:left="3118"/>
        <w:rPr>
          <w:rFonts w:ascii="Arial" w:hAnsi="Arial" w:cs="Arial"/>
          <w:b/>
          <w:color w:val="000000"/>
          <w:sz w:val="20"/>
        </w:rPr>
      </w:pPr>
    </w:p>
    <w:p w:rsidR="00B55708" w:rsidRPr="00D25DAA" w:rsidRDefault="00B55708" w:rsidP="00B55708">
      <w:pPr>
        <w:ind w:left="3118"/>
        <w:jc w:val="both"/>
        <w:rPr>
          <w:rFonts w:ascii="Times New Roman" w:hAnsi="Times New Roman"/>
          <w:sz w:val="24"/>
        </w:rPr>
      </w:pPr>
      <w:r w:rsidRPr="00D25DAA">
        <w:rPr>
          <w:rFonts w:ascii="Times New Roman" w:hAnsi="Times New Roman"/>
          <w:b/>
          <w:bCs/>
          <w:sz w:val="24"/>
        </w:rPr>
        <w:t>AUTORIZA O PODER EXECUTIVO DOAR O IMÓVEL QUE MENCIONA À SOCIEDADE EMPRESÁRIA TRANS OLIVA SERVIÇOS DE TRANSPORTE LTDA E DÁ OUTRAS PROVIDÊNCIAS.</w:t>
      </w:r>
    </w:p>
    <w:p w:rsidR="00B55708" w:rsidRDefault="00B55708" w:rsidP="00B55708">
      <w:pPr>
        <w:jc w:val="center"/>
        <w:rPr>
          <w:b/>
          <w:bCs/>
          <w:sz w:val="24"/>
        </w:rPr>
      </w:pPr>
      <w:r>
        <w:rPr>
          <w:b/>
          <w:bCs/>
          <w:sz w:val="24"/>
        </w:rPr>
        <w:t>Autor: Poder Executivo</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A Câmara Municipal de Pouso Alegre, Estado de Minas Gerais, aprova e o Chefe do Poder Executivo sanciona a seguinte Lei:</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1º.</w:t>
      </w:r>
      <w:r w:rsidRPr="003C4A16">
        <w:rPr>
          <w:rFonts w:ascii="Times New Roman" w:hAnsi="Times New Roman"/>
          <w:sz w:val="24"/>
        </w:rPr>
        <w:t xml:space="preserve"> Fica o Chefe do Poder Executivo autorizado a doa</w:t>
      </w:r>
      <w:r>
        <w:rPr>
          <w:rFonts w:ascii="Times New Roman" w:hAnsi="Times New Roman"/>
          <w:sz w:val="24"/>
        </w:rPr>
        <w:t>r</w:t>
      </w:r>
      <w:r w:rsidRPr="003C4A16">
        <w:rPr>
          <w:rFonts w:ascii="Times New Roman" w:hAnsi="Times New Roman"/>
          <w:sz w:val="24"/>
        </w:rPr>
        <w:t xml:space="preserve"> à sociedade empresária </w:t>
      </w:r>
      <w:r w:rsidRPr="003C4A16">
        <w:rPr>
          <w:rFonts w:ascii="Times New Roman" w:hAnsi="Times New Roman"/>
          <w:b/>
          <w:bCs/>
          <w:sz w:val="24"/>
        </w:rPr>
        <w:t>TRANS OLIVA SERVIÇOS DE TRANSPORTE LTDA,</w:t>
      </w:r>
      <w:r w:rsidRPr="003C4A16">
        <w:rPr>
          <w:rFonts w:ascii="Times New Roman" w:hAnsi="Times New Roman"/>
          <w:sz w:val="24"/>
        </w:rPr>
        <w:t xml:space="preserve"> com sede em Pouso Alegre, na Avenida Prefeito Olavo Gomes de Oliveira, 6.980, Bairro Morumbi, CNPJ n. 06.968.610/0002-40, uma área de terreno do patrimônio municipal,</w:t>
      </w:r>
      <w:r>
        <w:rPr>
          <w:rFonts w:ascii="Times New Roman" w:hAnsi="Times New Roman"/>
          <w:sz w:val="24"/>
        </w:rPr>
        <w:t xml:space="preserve"> lote nº 08,</w:t>
      </w:r>
      <w:r w:rsidRPr="003C4A16">
        <w:rPr>
          <w:rFonts w:ascii="Times New Roman" w:hAnsi="Times New Roman"/>
          <w:sz w:val="24"/>
        </w:rPr>
        <w:t xml:space="preserve"> com área de 2000,00m² (dois mil metros quadrados), parte da área maior de 30.000,00m² (trinta mil metros quadrados), da matrícula n. 92.571, Cartório do Registro de Imóveis da Comarca de Pouso Alegre, com as seguintes confrontações: inicia num ponto localizado na interseção do alinhamento da Rua 4 (Loteamento Santa Adélia) e as divisas da área do referido loteamento; deste ponto segue dividindo com o alinhamento da referida Rua 4, numa distância de 28,75m, até encontrar as divisas da área remanescente da Prefeitura Municipal de Pouso Alegre, deste ponto faz canto à direita e segue por uma distância de 58,88m, ainda dividindo com a referida área remanescente, deste ponto faz canto à direita e segue dividindo com o referido confrontante, numa distância de 39,55m, até encontrar as divisas do Loteamento Santa Adélia, deste ponto faz canto à direita e segue dividindo com o referido confrontante, numa distância de 59,83m, até encontrar o alinhamento da Rua 4, onde teve início e finda esta descrição. Avaliado em R$ 350.000,00 (trezentos e cinquenta mil reais).</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2º.</w:t>
      </w:r>
      <w:r w:rsidRPr="003C4A16">
        <w:rPr>
          <w:rFonts w:ascii="Times New Roman" w:hAnsi="Times New Roman"/>
          <w:sz w:val="24"/>
        </w:rPr>
        <w:t xml:space="preserve"> A finalidade de uso permanente do terreno referido no art. 1º é de abrigar a sede da donatária.</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3º.</w:t>
      </w:r>
      <w:r w:rsidRPr="003C4A16">
        <w:rPr>
          <w:rFonts w:ascii="Times New Roman" w:hAnsi="Times New Roman"/>
          <w:sz w:val="24"/>
        </w:rPr>
        <w:t xml:space="preserve"> A outorga da escritura de doação somente será efetivada depois que a donatária tiver aprovado o projeto de implantação de sua sede perante os órgãos públicos competentes.</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4º.</w:t>
      </w:r>
      <w:r w:rsidRPr="003C4A16">
        <w:rPr>
          <w:rFonts w:ascii="Times New Roman" w:hAnsi="Times New Roman"/>
          <w:sz w:val="24"/>
        </w:rPr>
        <w:t xml:space="preserve"> A donatária deverá dar início às obras de implantação até o mês de junho de 2016, terminando em dezembro de  2016, salvo por motivo de força maior, caso fortuito ou ato da administração, sob pena de cancelamento </w:t>
      </w:r>
      <w:r w:rsidRPr="003C4A16">
        <w:rPr>
          <w:rFonts w:ascii="Times New Roman" w:hAnsi="Times New Roman"/>
          <w:sz w:val="24"/>
        </w:rPr>
        <w:lastRenderedPageBreak/>
        <w:t>da doação, independente de interpelação, sem direito ao recebimento de qualquer indenização.</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5º.</w:t>
      </w:r>
      <w:r w:rsidRPr="003C4A16">
        <w:rPr>
          <w:rFonts w:ascii="Times New Roman" w:hAnsi="Times New Roman"/>
          <w:sz w:val="24"/>
        </w:rPr>
        <w:t xml:space="preserve"> A propriedade do imóvel, bem como as benfeitorias nele feitas serão revertidas ao Patrimônio Municipal no caso da donatária não cumprir as obrigações previstas na presente lei, sem direito ao recebimento de qualquer indenização.</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6º.</w:t>
      </w:r>
      <w:r w:rsidRPr="003C4A16">
        <w:rPr>
          <w:rFonts w:ascii="Times New Roman" w:hAnsi="Times New Roman"/>
          <w:sz w:val="24"/>
        </w:rPr>
        <w:t xml:space="preserve"> Considerando a finalidade permanente de uso consignada no art. 2º desta Lei, o terreno a ser doado pelo Município, nos termos desta Lei, não poderá ser alienado ou dado em garantia pela donatária, ressalvada hipótese prevista no parágrafo único deste artigo.</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 xml:space="preserve">Parágrafo único. </w:t>
      </w:r>
      <w:r w:rsidRPr="003C4A16">
        <w:rPr>
          <w:rFonts w:ascii="Times New Roman" w:hAnsi="Times New Roman"/>
          <w:sz w:val="24"/>
        </w:rPr>
        <w:t>Fica autorizada a concessão da garantia, exclusivamente, para aporte de recursos com a finalidade de edificar a sede da empresa no imóvel objeto desta Lei.</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 xml:space="preserve">Art. 7º. </w:t>
      </w:r>
      <w:r w:rsidRPr="003C4A16">
        <w:rPr>
          <w:rFonts w:ascii="Times New Roman" w:hAnsi="Times New Roman"/>
          <w:sz w:val="24"/>
        </w:rPr>
        <w:t>A outorga da escritura de doação de que trata esta Lei dependerá, também, do cumprimento pela donatária das demais obrigações legais aplicáveis, incluindo apresentação de certidão negativa de débitos perante as Fazendas Públicas Federal, Estadual e Municipal.</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8º.</w:t>
      </w:r>
      <w:r w:rsidRPr="003C4A16">
        <w:rPr>
          <w:rFonts w:ascii="Times New Roman" w:hAnsi="Times New Roman"/>
          <w:sz w:val="24"/>
        </w:rPr>
        <w:t xml:space="preserve"> Fica autorizado o desmembramento do imóvel previsto nesta Lei, matrícula 92.571, para a finalidade do art. 1º.</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 xml:space="preserve">Art. 9º. </w:t>
      </w:r>
      <w:r w:rsidRPr="003C4A16">
        <w:rPr>
          <w:rFonts w:ascii="Times New Roman" w:hAnsi="Times New Roman"/>
          <w:sz w:val="24"/>
        </w:rPr>
        <w:t>A área descrita no art. 1º fica desafetada para</w:t>
      </w:r>
      <w:r w:rsidRPr="003C4A16">
        <w:rPr>
          <w:rFonts w:ascii="Times New Roman" w:hAnsi="Times New Roman"/>
          <w:b/>
          <w:bCs/>
          <w:sz w:val="24"/>
        </w:rPr>
        <w:t xml:space="preserve"> </w:t>
      </w:r>
      <w:r w:rsidRPr="003C4A16">
        <w:rPr>
          <w:rFonts w:ascii="Times New Roman" w:hAnsi="Times New Roman"/>
          <w:sz w:val="24"/>
        </w:rPr>
        <w:t>a finalidade de formalização da escritura de doação.</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10.</w:t>
      </w:r>
      <w:r w:rsidRPr="003C4A16">
        <w:rPr>
          <w:rFonts w:ascii="Times New Roman" w:hAnsi="Times New Roman"/>
          <w:sz w:val="24"/>
        </w:rPr>
        <w:t xml:space="preserve"> Ficam fazendo partes integrantes desta Lei, independente de transcrição, o memorial descritivo e a planta, relativos ao imóvel descrito no art. 1º. </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11.</w:t>
      </w:r>
      <w:r w:rsidRPr="003C4A16">
        <w:rPr>
          <w:rFonts w:ascii="Times New Roman" w:hAnsi="Times New Roman"/>
          <w:sz w:val="24"/>
        </w:rPr>
        <w:t xml:space="preserve"> As despesas decorrentes da presente lei correrão por conta da donatária.</w:t>
      </w: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rPr>
        <w:t>Art. 12.</w:t>
      </w:r>
      <w:r w:rsidRPr="003C4A16">
        <w:rPr>
          <w:rFonts w:ascii="Times New Roman" w:hAnsi="Times New Roman"/>
          <w:sz w:val="24"/>
        </w:rPr>
        <w:t xml:space="preserve"> Revogadas as disposições em contrário, esta Lei entra em vigor na data de sua publicação. </w:t>
      </w:r>
    </w:p>
    <w:p w:rsidR="00B55708" w:rsidRPr="0087764B" w:rsidRDefault="00B55708" w:rsidP="0087764B">
      <w:pPr>
        <w:jc w:val="center"/>
        <w:rPr>
          <w:rFonts w:ascii="Times New Roman" w:hAnsi="Times New Roman"/>
        </w:rPr>
      </w:pPr>
      <w:r w:rsidRPr="0087764B">
        <w:rPr>
          <w:rFonts w:ascii="Times New Roman" w:hAnsi="Times New Roman"/>
          <w:b/>
          <w:bCs/>
        </w:rPr>
        <w:t>PREFEITURA MUNICIPAL DE POUSO ALEGRE, 1º DE DEZEMBRO DE 2015.</w:t>
      </w:r>
    </w:p>
    <w:p w:rsidR="00B55708" w:rsidRPr="003C4A16" w:rsidRDefault="00B55708" w:rsidP="0087764B">
      <w:pPr>
        <w:spacing w:after="0"/>
        <w:jc w:val="center"/>
        <w:rPr>
          <w:rFonts w:ascii="Times New Roman" w:hAnsi="Times New Roman"/>
          <w:sz w:val="24"/>
        </w:rPr>
      </w:pPr>
      <w:r w:rsidRPr="003C4A16">
        <w:rPr>
          <w:rFonts w:ascii="Times New Roman" w:hAnsi="Times New Roman"/>
          <w:b/>
          <w:bCs/>
          <w:sz w:val="24"/>
        </w:rPr>
        <w:t>Agnaldo Perugini</w:t>
      </w:r>
    </w:p>
    <w:p w:rsidR="00B55708" w:rsidRPr="003C4A16" w:rsidRDefault="00B55708" w:rsidP="0087764B">
      <w:pPr>
        <w:spacing w:after="0"/>
        <w:jc w:val="center"/>
        <w:rPr>
          <w:rFonts w:ascii="Times New Roman" w:hAnsi="Times New Roman"/>
          <w:sz w:val="24"/>
        </w:rPr>
      </w:pPr>
      <w:r w:rsidRPr="003C4A16">
        <w:rPr>
          <w:rFonts w:ascii="Times New Roman" w:hAnsi="Times New Roman"/>
          <w:b/>
          <w:bCs/>
          <w:sz w:val="24"/>
        </w:rPr>
        <w:t>PREFEITO MUNICIPAL</w:t>
      </w:r>
    </w:p>
    <w:p w:rsidR="00B55708" w:rsidRPr="003C4A16" w:rsidRDefault="00B55708" w:rsidP="0087764B">
      <w:pPr>
        <w:spacing w:after="0"/>
        <w:jc w:val="center"/>
        <w:rPr>
          <w:rFonts w:ascii="Times New Roman" w:hAnsi="Times New Roman"/>
          <w:sz w:val="24"/>
        </w:rPr>
      </w:pPr>
    </w:p>
    <w:p w:rsidR="00B55708" w:rsidRPr="003C4A16" w:rsidRDefault="00B55708" w:rsidP="0087764B">
      <w:pPr>
        <w:spacing w:after="0"/>
        <w:jc w:val="center"/>
        <w:rPr>
          <w:rFonts w:ascii="Times New Roman" w:hAnsi="Times New Roman"/>
          <w:sz w:val="24"/>
        </w:rPr>
      </w:pPr>
      <w:r w:rsidRPr="003C4A16">
        <w:rPr>
          <w:rFonts w:ascii="Times New Roman" w:hAnsi="Times New Roman"/>
          <w:b/>
          <w:bCs/>
          <w:sz w:val="24"/>
        </w:rPr>
        <w:t>Vagner Márcio de Souza</w:t>
      </w:r>
    </w:p>
    <w:p w:rsidR="00B55708" w:rsidRPr="003C4A16" w:rsidRDefault="00B55708" w:rsidP="0087764B">
      <w:pPr>
        <w:spacing w:after="0"/>
        <w:jc w:val="center"/>
        <w:rPr>
          <w:rFonts w:ascii="Times New Roman" w:hAnsi="Times New Roman"/>
          <w:sz w:val="24"/>
        </w:rPr>
      </w:pPr>
      <w:r w:rsidRPr="003C4A16">
        <w:rPr>
          <w:rFonts w:ascii="Times New Roman" w:hAnsi="Times New Roman"/>
          <w:b/>
          <w:bCs/>
          <w:sz w:val="24"/>
        </w:rPr>
        <w:t>CHEFE DE GABINETE</w:t>
      </w:r>
    </w:p>
    <w:p w:rsidR="00B55708" w:rsidRPr="003C4A16" w:rsidRDefault="00B55708" w:rsidP="00B55708">
      <w:pPr>
        <w:spacing w:after="0"/>
        <w:ind w:firstLine="3118"/>
        <w:jc w:val="both"/>
        <w:rPr>
          <w:rFonts w:ascii="Times New Roman" w:hAnsi="Times New Roman"/>
          <w:sz w:val="24"/>
        </w:rPr>
      </w:pPr>
    </w:p>
    <w:p w:rsidR="00B55708" w:rsidRPr="003C4A16" w:rsidRDefault="00B55708" w:rsidP="00B55708">
      <w:pPr>
        <w:ind w:firstLine="3118"/>
        <w:jc w:val="both"/>
        <w:rPr>
          <w:rFonts w:ascii="Times New Roman" w:hAnsi="Times New Roman"/>
          <w:sz w:val="24"/>
        </w:rPr>
      </w:pPr>
      <w:r w:rsidRPr="003C4A16">
        <w:rPr>
          <w:rFonts w:ascii="Times New Roman" w:hAnsi="Times New Roman"/>
          <w:b/>
          <w:bCs/>
          <w:sz w:val="24"/>
          <w:u w:val="single"/>
        </w:rPr>
        <w:t>J U S T I  F I C A T I V A</w:t>
      </w:r>
    </w:p>
    <w:p w:rsidR="00B55708" w:rsidRPr="003C4A16" w:rsidRDefault="00B55708" w:rsidP="00B55708">
      <w:pPr>
        <w:ind w:firstLine="3118"/>
        <w:jc w:val="both"/>
        <w:rPr>
          <w:rFonts w:ascii="Times New Roman" w:hAnsi="Times New Roman"/>
          <w:sz w:val="24"/>
        </w:rPr>
      </w:pP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Senhor Presidente, </w:t>
      </w:r>
    </w:p>
    <w:p w:rsidR="00B55708" w:rsidRPr="003C4A16" w:rsidRDefault="00B55708" w:rsidP="00B55708">
      <w:pPr>
        <w:ind w:firstLine="3118"/>
        <w:jc w:val="both"/>
        <w:rPr>
          <w:rFonts w:ascii="Times New Roman" w:hAnsi="Times New Roman"/>
          <w:sz w:val="24"/>
        </w:rPr>
      </w:pP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Ref.: Projeto de Lei n. </w:t>
      </w:r>
      <w:r>
        <w:rPr>
          <w:rFonts w:ascii="Times New Roman" w:hAnsi="Times New Roman"/>
          <w:sz w:val="24"/>
        </w:rPr>
        <w:t>751/2015.</w:t>
      </w:r>
    </w:p>
    <w:p w:rsidR="00B55708" w:rsidRPr="003C4A16" w:rsidRDefault="00B55708" w:rsidP="00B55708">
      <w:pPr>
        <w:ind w:firstLine="3118"/>
        <w:jc w:val="both"/>
        <w:rPr>
          <w:rFonts w:ascii="Times New Roman" w:hAnsi="Times New Roman"/>
          <w:sz w:val="24"/>
        </w:rPr>
      </w:pP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Versa o Projeto de Lei sobre autorização para doação de imóvel à empresa Trans Oliva Serviços de Transporte, situada nesta cidade, para construção de sede própria. </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Trata-se de empresa que já está em atividade há muito tempo no Município de Pouso Alegre. </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A diretoria da empresa apresentou proposta para ampliação e celebrou Protocolo de Intenções com o Município de Pouso Alegre, comprometendo viabilizar:</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1 – Investimento total de R$ 600.000,00 (seiscentos mil reais) referente aquisição de equipamentos e construção;</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2 – geração de 80 empregos diretos e 20 indiretos;</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3 – treinamento e a capacitação de mão de obras, prioritariamente local, a ser aproveitada nos processos fabris e de desenvolvimento de tecnologias.</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Desta forma, foi elaborado o presente Projeto de Lei para possibilitar a doação do imóvel, descrito no art. 1º, com o objetivo de garantir mais vagas de emprego para a população. </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A doação ora proposta visa estruturar a região do Bairro São João, onde já foram implantados três novos conjuntos habitacionais (Vanil Moisés, Jardim Brasil II e Cristo Redentor com mais de 600 unidades habitacionais) objetivando criar vagas de emprego para as pessoas que residem nos referidos conjuntos.</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Desta forma, além de garantir o emprego, as pessoas terão oportunidade de exercer suas atividades próximas as suas residências.</w:t>
      </w: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lastRenderedPageBreak/>
        <w:t>Assim não será necessário utilizar o sistema de transporte coletivo público, se deslocando para outras regiões da cidade para trabalhar.</w:t>
      </w:r>
    </w:p>
    <w:p w:rsidR="00B55708" w:rsidRPr="003C4A16" w:rsidRDefault="00B55708" w:rsidP="00B55708">
      <w:pPr>
        <w:ind w:firstLine="3118"/>
        <w:jc w:val="both"/>
        <w:rPr>
          <w:rFonts w:ascii="Times New Roman" w:hAnsi="Times New Roman"/>
          <w:sz w:val="24"/>
        </w:rPr>
      </w:pPr>
    </w:p>
    <w:p w:rsidR="00B55708" w:rsidRPr="003C4A16" w:rsidRDefault="00B55708" w:rsidP="00B55708">
      <w:pPr>
        <w:ind w:firstLine="3118"/>
        <w:jc w:val="both"/>
        <w:rPr>
          <w:rFonts w:ascii="Times New Roman" w:hAnsi="Times New Roman"/>
          <w:sz w:val="24"/>
        </w:rPr>
      </w:pPr>
      <w:r w:rsidRPr="003C4A16">
        <w:rPr>
          <w:rFonts w:ascii="Times New Roman" w:hAnsi="Times New Roman"/>
          <w:sz w:val="24"/>
        </w:rPr>
        <w:t xml:space="preserve">Esperando poder contar com o apoio dos ilustres Vereadores e Vereadoras, peço seja o Projeto votado favoravelmente. </w:t>
      </w:r>
    </w:p>
    <w:p w:rsidR="00B55708" w:rsidRPr="003C4A16" w:rsidRDefault="00B55708" w:rsidP="00B55708">
      <w:pPr>
        <w:ind w:firstLine="3118"/>
        <w:jc w:val="both"/>
        <w:rPr>
          <w:rFonts w:ascii="Times New Roman" w:hAnsi="Times New Roman"/>
          <w:sz w:val="24"/>
        </w:rPr>
      </w:pPr>
    </w:p>
    <w:p w:rsidR="00B55708" w:rsidRPr="003C4A16" w:rsidRDefault="00B55708" w:rsidP="0087764B">
      <w:pPr>
        <w:spacing w:after="0"/>
        <w:jc w:val="center"/>
        <w:rPr>
          <w:rFonts w:ascii="Times New Roman" w:hAnsi="Times New Roman"/>
          <w:sz w:val="24"/>
        </w:rPr>
      </w:pPr>
      <w:r w:rsidRPr="003C4A16">
        <w:rPr>
          <w:rFonts w:ascii="Times New Roman" w:hAnsi="Times New Roman"/>
          <w:b/>
          <w:bCs/>
          <w:sz w:val="24"/>
        </w:rPr>
        <w:t>Agnaldo Perugini</w:t>
      </w:r>
    </w:p>
    <w:p w:rsidR="00B55708" w:rsidRPr="003C4A16" w:rsidRDefault="00B55708" w:rsidP="0087764B">
      <w:pPr>
        <w:spacing w:after="0"/>
        <w:jc w:val="center"/>
        <w:rPr>
          <w:rFonts w:ascii="Times New Roman" w:hAnsi="Times New Roman"/>
          <w:b/>
          <w:sz w:val="24"/>
        </w:rPr>
      </w:pPr>
      <w:r w:rsidRPr="003C4A16">
        <w:rPr>
          <w:rFonts w:ascii="Times New Roman" w:hAnsi="Times New Roman"/>
          <w:b/>
          <w:sz w:val="24"/>
        </w:rPr>
        <w:t>PREFEITO MUNICIPAL</w:t>
      </w:r>
    </w:p>
    <w:p w:rsidR="008A3B1D" w:rsidRPr="00B55708" w:rsidRDefault="008A3B1D" w:rsidP="00B55708">
      <w:pPr>
        <w:ind w:left="3118" w:firstLine="3118"/>
        <w:jc w:val="both"/>
        <w:rPr>
          <w:rFonts w:ascii="Arial" w:hAnsi="Arial" w:cs="Arial"/>
          <w:b/>
          <w:color w:val="000000"/>
          <w:sz w:val="20"/>
        </w:rPr>
      </w:pPr>
    </w:p>
    <w:sectPr w:rsidR="008A3B1D" w:rsidRPr="00B55708"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FB1" w:rsidRDefault="00C06FB1" w:rsidP="00D61824">
      <w:pPr>
        <w:spacing w:after="0" w:line="240" w:lineRule="auto"/>
      </w:pPr>
      <w:r>
        <w:separator/>
      </w:r>
    </w:p>
  </w:endnote>
  <w:endnote w:type="continuationSeparator" w:id="1">
    <w:p w:rsidR="00C06FB1" w:rsidRDefault="00C06FB1"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FB1" w:rsidRDefault="00C06FB1" w:rsidP="00D61824">
      <w:pPr>
        <w:spacing w:after="0" w:line="240" w:lineRule="auto"/>
      </w:pPr>
      <w:r>
        <w:separator/>
      </w:r>
    </w:p>
  </w:footnote>
  <w:footnote w:type="continuationSeparator" w:id="1">
    <w:p w:rsidR="00C06FB1" w:rsidRDefault="00C06FB1"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2621FF"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55708"/>
    <w:rsid w:val="000E175C"/>
    <w:rsid w:val="00142DDF"/>
    <w:rsid w:val="00153638"/>
    <w:rsid w:val="00182CE3"/>
    <w:rsid w:val="002164E3"/>
    <w:rsid w:val="002621FF"/>
    <w:rsid w:val="002F6540"/>
    <w:rsid w:val="00360700"/>
    <w:rsid w:val="003A2A4A"/>
    <w:rsid w:val="0054198C"/>
    <w:rsid w:val="006570DC"/>
    <w:rsid w:val="0087764B"/>
    <w:rsid w:val="008A3B1D"/>
    <w:rsid w:val="008E2780"/>
    <w:rsid w:val="00A22B7B"/>
    <w:rsid w:val="00AB2AA3"/>
    <w:rsid w:val="00B55708"/>
    <w:rsid w:val="00B8194B"/>
    <w:rsid w:val="00C06FB1"/>
    <w:rsid w:val="00C95EBC"/>
    <w:rsid w:val="00CF1EEB"/>
    <w:rsid w:val="00D61824"/>
    <w:rsid w:val="00D85CAB"/>
    <w:rsid w:val="00E2469B"/>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4</Pages>
  <Words>883</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dcterms:created xsi:type="dcterms:W3CDTF">2015-12-04T15:35:00Z</dcterms:created>
  <dcterms:modified xsi:type="dcterms:W3CDTF">2015-12-04T15:35:00Z</dcterms:modified>
</cp:coreProperties>
</file>