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>
        <w:rPr>
          <w:b/>
          <w:color w:val="000000"/>
        </w:rPr>
        <w:t>Emenda Nº 002 ao Projeto de Lei Nº 00751/2015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B747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ACRESCENTA PARÁGRAFO ÚNICO AO ART. 7º DO PROJETO DE LEI Nº 751/2015 QUE AUTORIZA O PODER EXECUTIVO A DOAR O IMÓVEL QUE MENCIONA À SOCIEDADE EMPRESÁRIA TRANS OLIVA SERVIÇOS DE TRANSPORTE E DÁ OUTRAS PROVIDÊNCIAS.</w:t>
      </w:r>
    </w:p>
    <w:p w:rsidR="00C94212" w:rsidRDefault="00C94212" w:rsidP="00B7475F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B7475F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A056D0" w:rsidRDefault="0063594B" w:rsidP="00B7475F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002 ao Projeto de Lei Nº 00751/2015</w:t>
      </w:r>
      <w:r w:rsidR="00A056D0">
        <w:t>:</w:t>
      </w:r>
    </w:p>
    <w:p w:rsidR="00C94212" w:rsidRDefault="00C94212" w:rsidP="00B7475F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B7475F" w:rsidRDefault="00C94212" w:rsidP="00B7475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B7475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Acrescenta o parágrafo único ao art. 7º do Projeto de Lei nº 751/2015, com a seguinte redação:</w:t>
      </w:r>
    </w:p>
    <w:p w:rsidR="00B7475F" w:rsidRDefault="00B7475F" w:rsidP="00B7475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B7475F" w:rsidRDefault="00C94212" w:rsidP="00B7475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7º  (...)</w:t>
      </w:r>
    </w:p>
    <w:p w:rsidR="00B7475F" w:rsidRDefault="00B7475F" w:rsidP="00B7475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B7475F" w:rsidRDefault="00C94212" w:rsidP="00B7475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Parágrafo único.  Além do disposto no caput deste artigo, fica determinada a contrapartida fixada ao valor de 15% da avaliação do bem a ser doado, antes do recebimento da matrícula, que poderão ser identificadas para:</w:t>
      </w:r>
      <w:r>
        <w:rPr>
          <w:rFonts w:ascii="Times New Roman" w:eastAsia="Times New Roman" w:hAnsi="Times New Roman"/>
          <w:color w:val="000000"/>
        </w:rPr>
        <w:br/>
      </w:r>
    </w:p>
    <w:p w:rsidR="00B7475F" w:rsidRDefault="00C94212" w:rsidP="00B7475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reformas, ampliações e construções;</w:t>
      </w:r>
    </w:p>
    <w:p w:rsidR="00B7475F" w:rsidRDefault="00B7475F" w:rsidP="00B7475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B7475F" w:rsidRDefault="00C94212" w:rsidP="00B7475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aquisição de equipamentos eletroeletrônicos;</w:t>
      </w:r>
    </w:p>
    <w:p w:rsidR="00B7475F" w:rsidRDefault="00B7475F" w:rsidP="00B7475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B7475F" w:rsidRDefault="00C94212" w:rsidP="00B7475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– aquisição de móveis e utilidades;</w:t>
      </w:r>
    </w:p>
    <w:p w:rsidR="00B7475F" w:rsidRDefault="00B7475F" w:rsidP="00B7475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B7475F" w:rsidRDefault="00C94212" w:rsidP="00B7475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– aquisição de bens duráveis.”</w:t>
      </w:r>
    </w:p>
    <w:p w:rsidR="00B7475F" w:rsidRDefault="00B7475F" w:rsidP="00B7475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B7475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B7475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Emenda entra em vigor na data de sua aprovação.</w:t>
      </w:r>
    </w:p>
    <w:p w:rsidR="00C94212" w:rsidRDefault="00C94212" w:rsidP="00B7475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66319D" w:rsidRDefault="0066319D" w:rsidP="00B7475F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B7475F">
      <w:pPr>
        <w:ind w:firstLine="2835"/>
        <w:rPr>
          <w:color w:val="000000"/>
        </w:rPr>
      </w:pPr>
      <w:r>
        <w:rPr>
          <w:color w:val="000000"/>
        </w:rPr>
        <w:t>Sala das Sessões, em 23 de Dezembro de 2015.</w:t>
      </w:r>
    </w:p>
    <w:p w:rsidR="00C94212" w:rsidRDefault="00C94212" w:rsidP="00B7475F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B7475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6319D" w:rsidRDefault="0066319D" w:rsidP="00B7475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B7475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B747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C94212" w:rsidTr="0036114F">
        <w:trPr>
          <w:trHeight w:val="355"/>
        </w:trPr>
        <w:tc>
          <w:tcPr>
            <w:tcW w:w="8058" w:type="dxa"/>
            <w:shd w:val="clear" w:color="auto" w:fill="auto"/>
          </w:tcPr>
          <w:p w:rsidR="00C94212" w:rsidRPr="00AD485A" w:rsidRDefault="00C94212" w:rsidP="00B7475F">
            <w:pPr>
              <w:jc w:val="center"/>
              <w:rPr>
                <w:color w:val="000000"/>
              </w:rPr>
            </w:pPr>
            <w:r w:rsidRPr="0036114F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B7475F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tem por finalidade estipular uma contrapartida por parte da Sociedade Empresária Trans Oliva Serviços de Transporte LTDA que receberá doação de imóvel do município de Pouso Alegre.</w:t>
      </w:r>
      <w:r>
        <w:rPr>
          <w:rFonts w:ascii="Times New Roman" w:hAnsi="Times New Roman" w:cs="Times New Roman"/>
        </w:rPr>
        <w:br/>
      </w: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valor de 15% sobre o valor da avaliação do bem deverá ser transferido diretamente ao beneficiário da Administração Pública direita e indireta ou órgão conveniado com a administração e serão destinados a benfeitorias públicas conforme estipulado no texto da emenda.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>Sala das Sessões, em 23 de Dezembro de 2015.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C94212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056D0">
      <w:headerReference w:type="default" r:id="rId6"/>
      <w:footerReference w:type="even" r:id="rId7"/>
      <w:footerReference w:type="default" r:id="rId8"/>
      <w:pgSz w:w="11906" w:h="16838"/>
      <w:pgMar w:top="2552" w:right="2267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EBB" w:rsidRDefault="005A0EBB" w:rsidP="00FE475D">
      <w:r>
        <w:separator/>
      </w:r>
    </w:p>
  </w:endnote>
  <w:endnote w:type="continuationSeparator" w:id="1">
    <w:p w:rsidR="005A0EBB" w:rsidRDefault="005A0EB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6367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A0E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A0EB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A0EBB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EBB" w:rsidRDefault="005A0EBB" w:rsidP="00FE475D">
      <w:r>
        <w:separator/>
      </w:r>
    </w:p>
  </w:footnote>
  <w:footnote w:type="continuationSeparator" w:id="1">
    <w:p w:rsidR="005A0EBB" w:rsidRDefault="005A0EB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6367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6367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A0EB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A0EBB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36114F"/>
    <w:rsid w:val="0041447C"/>
    <w:rsid w:val="005005AC"/>
    <w:rsid w:val="005A0511"/>
    <w:rsid w:val="005A0EBB"/>
    <w:rsid w:val="0063594B"/>
    <w:rsid w:val="0066319D"/>
    <w:rsid w:val="006C3FC6"/>
    <w:rsid w:val="007076AC"/>
    <w:rsid w:val="008A078F"/>
    <w:rsid w:val="00A056D0"/>
    <w:rsid w:val="00AB6CA1"/>
    <w:rsid w:val="00B63673"/>
    <w:rsid w:val="00B7475F"/>
    <w:rsid w:val="00BB59D8"/>
    <w:rsid w:val="00C43689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2015-01-06T15:39:00Z</dcterms:created>
  <dcterms:modified xsi:type="dcterms:W3CDTF">2015-12-23T19:11:00Z</dcterms:modified>
</cp:coreProperties>
</file>