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006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Construção de uma Secretaria na Escola Municipal Antônio Mariosa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Obras de Construção e Reforma (Construção de uma Secretaria).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12.361.0005.1215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Despesa:44905100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R$ 150.000,00 (cento e cinqüenta mil reais).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–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R$ 150.000,00 (cento e cinqüenta mil reais).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Escola Municipal Antônio Mariosa vem crescendo a cada dia, atualmente atende 2.540 alunos. Devido a essa demanda o espaço físico tem se tornado insuficiente necessitando que a sala da atual secretaria se transforme em sala de direção.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Essa emenda tem como objetivo a construção de uma secretaria na entrada da escola, resolvendo, assim, o problema de espaço. Ainda garantirá a segurança, melhor identificação e atendimento às pessoas que procuram a escola.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Dulcinéia  Costa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