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4" w:rsidRDefault="00845AF4" w:rsidP="00845AF4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818/16</w:t>
      </w:r>
    </w:p>
    <w:p w:rsidR="00845AF4" w:rsidRDefault="00845AF4" w:rsidP="00845AF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45AF4" w:rsidRPr="00FB0498" w:rsidRDefault="00845AF4" w:rsidP="00845AF4">
      <w:pPr>
        <w:spacing w:before="100" w:beforeAutospacing="1" w:after="100" w:afterAutospacing="1"/>
        <w:ind w:left="3118"/>
        <w:jc w:val="both"/>
        <w:rPr>
          <w:b/>
          <w:sz w:val="24"/>
        </w:rPr>
      </w:pPr>
      <w:r w:rsidRPr="00FB0498">
        <w:rPr>
          <w:b/>
          <w:sz w:val="24"/>
        </w:rPr>
        <w:t>DISPÕE SOBRE A ALTERAÇÃO DE DISPOSITIVOS DAS LEIS 4.643/07, 5711/16 E DÁ OUTRAS PROVIDÊNCIAS.</w:t>
      </w:r>
    </w:p>
    <w:p w:rsidR="00845AF4" w:rsidRDefault="00845AF4" w:rsidP="00845AF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45AF4" w:rsidRDefault="00845AF4" w:rsidP="00845AF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845AF4" w:rsidRDefault="00845AF4" w:rsidP="00845AF4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845AF4" w:rsidRDefault="00845AF4" w:rsidP="00845AF4">
      <w:pPr>
        <w:spacing w:before="100" w:beforeAutospacing="1" w:after="100" w:afterAutospacing="1"/>
        <w:ind w:firstLine="3118"/>
        <w:jc w:val="both"/>
      </w:pPr>
      <w:r>
        <w:t>A câmara Municipal de Pouso alegre aprova e o Chefe do Poder Executivo sanciona a seguinte Lei:</w:t>
      </w:r>
    </w:p>
    <w:p w:rsidR="00845AF4" w:rsidRDefault="00845AF4" w:rsidP="00845AF4">
      <w:pPr>
        <w:spacing w:before="100" w:beforeAutospacing="1" w:after="100" w:afterAutospacing="1"/>
        <w:ind w:firstLine="3118"/>
        <w:jc w:val="both"/>
      </w:pPr>
      <w:r>
        <w:rPr>
          <w:b/>
        </w:rPr>
        <w:t xml:space="preserve">Art. 1º. </w:t>
      </w:r>
      <w:r>
        <w:t>Esta Lei dispõe sobre alteração dos artigos 19, 25, 26, 26-A, 26-B, 27, 29, da Lei 4643/07 e artigos 18 e 56 da Lei 4.643/07, alterados pela lei  5.711/2016;</w:t>
      </w:r>
    </w:p>
    <w:p w:rsidR="00845AF4" w:rsidRDefault="00845AF4" w:rsidP="00845AF4">
      <w:pPr>
        <w:ind w:firstLine="3118"/>
        <w:jc w:val="both"/>
      </w:pPr>
      <w:r>
        <w:rPr>
          <w:b/>
        </w:rPr>
        <w:t>Art. 2º</w:t>
      </w:r>
      <w:r>
        <w:t xml:space="preserve">. O art. 19 caput </w:t>
      </w:r>
      <w:r>
        <w:rPr>
          <w:sz w:val="24"/>
        </w:rPr>
        <w:t xml:space="preserve">da Lei no. 4.643, de 2007, </w:t>
      </w:r>
      <w:r>
        <w:t>passa a vigorar com a seguinte redação: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  <w:sz w:val="24"/>
        </w:rPr>
        <w:t>“Art. 19.</w:t>
      </w:r>
      <w:r>
        <w:rPr>
          <w:b/>
          <w:i/>
        </w:rPr>
        <w:t xml:space="preserve"> O auxílio-doença será devido ao segurado que ficar incapacitado para o trabalho por mais de trinta dias consecutivos, cabendo ao ente empregador a que o servidor estiver vinculado o pagamento da remuneração relativa a todo o período de afastamento”.</w:t>
      </w:r>
    </w:p>
    <w:p w:rsidR="00845AF4" w:rsidRDefault="00845AF4" w:rsidP="00845AF4">
      <w:pPr>
        <w:ind w:firstLine="3118"/>
        <w:jc w:val="both"/>
        <w:rPr>
          <w:sz w:val="24"/>
          <w:szCs w:val="20"/>
        </w:rPr>
      </w:pPr>
      <w:r>
        <w:rPr>
          <w:b/>
          <w:sz w:val="24"/>
        </w:rPr>
        <w:t xml:space="preserve">Art. 3º. </w:t>
      </w:r>
      <w:r>
        <w:rPr>
          <w:sz w:val="24"/>
        </w:rPr>
        <w:t>O pagamento relativo ao salário-familia constantes dos art. 25, 26, 26-A e 26-B da Lei 4643/07 fica a cargo do ente empregador a que se vincula.</w:t>
      </w:r>
    </w:p>
    <w:p w:rsidR="00845AF4" w:rsidRDefault="00845AF4" w:rsidP="00845AF4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Art.4º. </w:t>
      </w:r>
      <w:r>
        <w:rPr>
          <w:sz w:val="24"/>
        </w:rPr>
        <w:t>O art. 27 caput da Lei no. 4.643, de 2007 passa a vigorar com a seguinte redação: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  <w:sz w:val="24"/>
        </w:rPr>
        <w:t>“Art. 27. O salário-maternidade, a cargo do ente empregador a que se vincula o servidor, é devido independentemente de carência à segurada, servidora pública efetiva, durante 180 (cento e oitenta) dias, com início entre 28 (vinte e oito) dias antes do parto e a data de ocorrência deste.”</w:t>
      </w:r>
    </w:p>
    <w:p w:rsidR="00845AF4" w:rsidRDefault="00845AF4" w:rsidP="00845AF4">
      <w:pPr>
        <w:ind w:firstLine="3118"/>
        <w:jc w:val="both"/>
        <w:rPr>
          <w:sz w:val="24"/>
        </w:rPr>
      </w:pPr>
      <w:r>
        <w:rPr>
          <w:b/>
          <w:sz w:val="24"/>
        </w:rPr>
        <w:t xml:space="preserve">Art. 5º. </w:t>
      </w:r>
      <w:r>
        <w:rPr>
          <w:sz w:val="24"/>
        </w:rPr>
        <w:t xml:space="preserve">O art. 29 caput da Lei nº 4.643, de 2007 passa a vigorar com a seguinte redação: </w:t>
      </w:r>
    </w:p>
    <w:p w:rsidR="00845AF4" w:rsidRDefault="00845AF4" w:rsidP="00845AF4">
      <w:pPr>
        <w:ind w:firstLine="3118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“Art. 29. À segurada que adotar, ou obtiver guarda judicial especificamente para fins de adoção de criança, é devido salário-maternidade na forma do disposto nos art. 4º, desta Lei. </w:t>
      </w:r>
    </w:p>
    <w:p w:rsidR="00845AF4" w:rsidRDefault="00845AF4" w:rsidP="00845AF4">
      <w:pPr>
        <w:spacing w:before="100" w:beforeAutospacing="1" w:after="100" w:afterAutospacing="1"/>
        <w:ind w:firstLine="3118"/>
        <w:jc w:val="both"/>
      </w:pPr>
      <w:r>
        <w:rPr>
          <w:b/>
        </w:rPr>
        <w:t>Art. 6º</w:t>
      </w:r>
      <w:r>
        <w:t>. Ficam incluídas as alíneas “a”, “b”, “c”, “d”, “e” e “f”  no inciso XVII, § 2º do art. 56 incluído pela lei 5.711/2016 que passa a vigorar com a seguinte redação:</w:t>
      </w:r>
    </w:p>
    <w:p w:rsidR="00845AF4" w:rsidRDefault="00845AF4" w:rsidP="00845AF4">
      <w:pPr>
        <w:spacing w:before="100" w:beforeAutospacing="1" w:after="100" w:afterAutospacing="1"/>
        <w:ind w:firstLine="3118"/>
        <w:jc w:val="both"/>
      </w:pPr>
    </w:p>
    <w:p w:rsidR="00845AF4" w:rsidRDefault="00845AF4" w:rsidP="00845AF4">
      <w:pPr>
        <w:ind w:firstLine="3118"/>
        <w:jc w:val="both"/>
        <w:rPr>
          <w:b/>
          <w:i/>
          <w:lang w:val="pt-PT"/>
        </w:rPr>
      </w:pPr>
      <w:r>
        <w:rPr>
          <w:b/>
          <w:i/>
        </w:rPr>
        <w:t>Art. 56 (...)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</w:rPr>
        <w:t>§ 1º(...)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</w:rPr>
        <w:t xml:space="preserve">§ 2º. Não constituem base de contribuição: 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</w:rPr>
        <w:t>.................................................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</w:rPr>
        <w:t>.................................................</w:t>
      </w:r>
    </w:p>
    <w:p w:rsidR="00845AF4" w:rsidRDefault="00845AF4" w:rsidP="00845AF4">
      <w:pPr>
        <w:ind w:firstLine="3118"/>
        <w:jc w:val="both"/>
        <w:rPr>
          <w:b/>
          <w:i/>
        </w:rPr>
      </w:pPr>
      <w:r>
        <w:rPr>
          <w:b/>
          <w:i/>
        </w:rPr>
        <w:t>XVII - outras vantagens instituídas em lei que não sejam passíveis de se tornarem permanentes ou de serem incorporadas na atividade, como as seguintes: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Aulas facultativas;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Dobra de turno;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Pó de giz;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Substituição de professor;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Exercício de docência em Escola Especial;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Gratificação Alfabetização 1º ao 3ºano;</w:t>
      </w:r>
    </w:p>
    <w:p w:rsidR="00845AF4" w:rsidRDefault="00845AF4" w:rsidP="00845AF4">
      <w:pPr>
        <w:pStyle w:val="PargrafodaLista"/>
        <w:numPr>
          <w:ilvl w:val="0"/>
          <w:numId w:val="1"/>
        </w:numPr>
        <w:ind w:firstLine="311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Gratificação de função.</w:t>
      </w:r>
    </w:p>
    <w:p w:rsidR="00845AF4" w:rsidRDefault="00845AF4" w:rsidP="00845AF4">
      <w:pPr>
        <w:ind w:firstLine="3118"/>
        <w:jc w:val="both"/>
        <w:rPr>
          <w:sz w:val="24"/>
          <w:szCs w:val="24"/>
        </w:rPr>
      </w:pPr>
    </w:p>
    <w:p w:rsidR="00845AF4" w:rsidRDefault="00845AF4" w:rsidP="00845AF4">
      <w:pPr>
        <w:ind w:firstLine="3118"/>
        <w:jc w:val="both"/>
        <w:rPr>
          <w:sz w:val="24"/>
        </w:rPr>
      </w:pPr>
      <w:r>
        <w:rPr>
          <w:b/>
          <w:sz w:val="24"/>
        </w:rPr>
        <w:t>Art.7º.</w:t>
      </w:r>
      <w:r>
        <w:rPr>
          <w:sz w:val="24"/>
        </w:rPr>
        <w:t xml:space="preserve"> O § 1º do art. 18 da Lei 4643/2007 alterado pela Lei 5.711/16, passa a vigorar como § 1º - A;</w:t>
      </w:r>
    </w:p>
    <w:p w:rsidR="00845AF4" w:rsidRPr="007B27BE" w:rsidRDefault="00845AF4" w:rsidP="00845AF4">
      <w:pPr>
        <w:ind w:firstLine="3118"/>
        <w:jc w:val="both"/>
        <w:rPr>
          <w:b/>
          <w:sz w:val="24"/>
        </w:rPr>
      </w:pPr>
      <w:r w:rsidRPr="00845AF4">
        <w:rPr>
          <w:b/>
          <w:sz w:val="24"/>
        </w:rPr>
        <w:t>Art. 8º. Fica autorizado o IPREM a realizar a restituição aos servidores e parte patronal das contribuições previde</w:t>
      </w:r>
      <w:r w:rsidRPr="007B27BE">
        <w:rPr>
          <w:b/>
          <w:sz w:val="24"/>
        </w:rPr>
        <w:t>nciárias sobre as verbas de caráter transitório contidas na Lei 4</w:t>
      </w:r>
      <w:r>
        <w:rPr>
          <w:b/>
          <w:sz w:val="24"/>
        </w:rPr>
        <w:t>.</w:t>
      </w:r>
      <w:r w:rsidRPr="007B27BE">
        <w:rPr>
          <w:b/>
          <w:sz w:val="24"/>
        </w:rPr>
        <w:t>643/2007 e alterada pela Lei 5.711/2016, até o valor de R$ 30.000.000,00 (trinta milhões de reais), as quais não compõem a base de cálculo e não foram utilizadas para aposentadoria, respeitando a prescrição quinquenal.</w:t>
      </w:r>
    </w:p>
    <w:p w:rsidR="00845AF4" w:rsidRDefault="00845AF4" w:rsidP="00845AF4">
      <w:pPr>
        <w:tabs>
          <w:tab w:val="left" w:pos="2835"/>
          <w:tab w:val="left" w:pos="4564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9º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Instituto de Previdência autorizado a abrir crédito orçamentário especial no valor de R$ 30.000.000,00</w:t>
      </w:r>
      <w:r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(trinta milhões de reais), para </w:t>
      </w: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t>criação da rubrica orçamentária, na Lei Orçamentária do exercício de 2016, conforme abaixo discriminado: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560"/>
      </w:tblGrid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DE PREVIDÊNCIA MUNICIPAL - IPREM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das Atividades de Pessoal - Benefícios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Previdência Social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Benefícios a Servidores Públicos Municipais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845AF4" w:rsidTr="00845AF4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3391.93.00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Indenizações e Restituições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30.000.000,00</w:t>
            </w:r>
          </w:p>
        </w:tc>
      </w:tr>
    </w:tbl>
    <w:p w:rsidR="00845AF4" w:rsidRDefault="00845AF4" w:rsidP="00845AF4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845AF4" w:rsidRDefault="00845AF4" w:rsidP="00845AF4">
      <w:pPr>
        <w:tabs>
          <w:tab w:val="left" w:pos="4564"/>
        </w:tabs>
        <w:ind w:firstLine="31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10. </w:t>
      </w:r>
      <w:r w:rsidRPr="00404621">
        <w:rPr>
          <w:rFonts w:ascii="Arial" w:hAnsi="Arial" w:cs="Arial"/>
          <w:sz w:val="20"/>
          <w:szCs w:val="20"/>
        </w:rPr>
        <w:t xml:space="preserve">Para ocorrer o crédito indicado no artigo anterior serão utilizados </w:t>
      </w:r>
      <w:r>
        <w:rPr>
          <w:rFonts w:ascii="Arial" w:hAnsi="Arial" w:cs="Arial"/>
          <w:sz w:val="20"/>
          <w:szCs w:val="20"/>
        </w:rPr>
        <w:t>os</w:t>
      </w:r>
      <w:r w:rsidRPr="00404621">
        <w:rPr>
          <w:rFonts w:ascii="Arial" w:hAnsi="Arial" w:cs="Arial"/>
          <w:sz w:val="20"/>
          <w:szCs w:val="20"/>
        </w:rPr>
        <w:t xml:space="preserve"> recurso</w:t>
      </w:r>
      <w:r>
        <w:rPr>
          <w:rFonts w:ascii="Arial" w:hAnsi="Arial" w:cs="Arial"/>
          <w:sz w:val="20"/>
          <w:szCs w:val="20"/>
        </w:rPr>
        <w:t>s</w:t>
      </w:r>
      <w:r w:rsidRPr="00404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404621">
        <w:rPr>
          <w:rFonts w:ascii="Arial" w:hAnsi="Arial" w:cs="Arial"/>
          <w:sz w:val="20"/>
          <w:szCs w:val="20"/>
        </w:rPr>
        <w:t>a anulação das seguintes dotações do orçamento vigente</w:t>
      </w:r>
      <w:r w:rsidR="000F2080">
        <w:rPr>
          <w:rFonts w:ascii="Arial" w:hAnsi="Arial" w:cs="Arial"/>
          <w:sz w:val="20"/>
          <w:szCs w:val="20"/>
        </w:rPr>
        <w:t>, no valor de R$ 22.315.000,00</w:t>
      </w:r>
      <w:r>
        <w:rPr>
          <w:rFonts w:ascii="Arial" w:hAnsi="Arial" w:cs="Arial"/>
          <w:sz w:val="20"/>
          <w:szCs w:val="20"/>
        </w:rPr>
        <w:t xml:space="preserve"> e superávit financeiro apurado no balanço do exercício anterior</w:t>
      </w:r>
      <w:r w:rsidR="000F2080">
        <w:rPr>
          <w:rFonts w:ascii="Arial" w:hAnsi="Arial" w:cs="Arial"/>
          <w:sz w:val="20"/>
          <w:szCs w:val="20"/>
        </w:rPr>
        <w:t>, no valor de R$ 7.685.000,00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560"/>
      </w:tblGrid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DE PREVIDÊNCIA MUNICIPAL - IPREM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assistência geral de Assuntos Jurídicos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spacing w:after="100" w:afterAutospacing="1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Geral do Departamento de Assistência Geral a Assuntos Jurídicos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spacing w:after="100" w:afterAutospacing="1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3390.91.00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Sentenças Judiciais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10.000.000,00</w:t>
            </w:r>
          </w:p>
        </w:tc>
      </w:tr>
    </w:tbl>
    <w:p w:rsidR="00845AF4" w:rsidRDefault="00845AF4" w:rsidP="00845AF4">
      <w:pPr>
        <w:tabs>
          <w:tab w:val="left" w:pos="4564"/>
        </w:tabs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928"/>
        <w:gridCol w:w="1560"/>
      </w:tblGrid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DE PREVIDÊNCIA MUNICIPAL - IPREM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Controladoria Interna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Reserva do RPPS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Eficácia e Eficiência Administrativa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845AF4" w:rsidTr="00845A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9999.99.00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Reserva de Contingência ou Reserva do RPPS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F4" w:rsidRDefault="00845AF4" w:rsidP="00845AF4">
            <w:pPr>
              <w:tabs>
                <w:tab w:val="left" w:pos="45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12.315.000,00</w:t>
            </w:r>
          </w:p>
        </w:tc>
      </w:tr>
    </w:tbl>
    <w:p w:rsidR="00845AF4" w:rsidRDefault="00845AF4" w:rsidP="00845AF4">
      <w:pPr>
        <w:tabs>
          <w:tab w:val="left" w:pos="4564"/>
        </w:tabs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845AF4" w:rsidRDefault="00845AF4" w:rsidP="00845AF4">
      <w:pPr>
        <w:ind w:firstLine="3118"/>
        <w:jc w:val="both"/>
        <w:rPr>
          <w:sz w:val="24"/>
          <w:szCs w:val="20"/>
        </w:rPr>
      </w:pPr>
      <w:r>
        <w:rPr>
          <w:b/>
        </w:rPr>
        <w:lastRenderedPageBreak/>
        <w:t>Art. 11.</w:t>
      </w:r>
      <w:r>
        <w:t xml:space="preserve">  </w:t>
      </w:r>
      <w:r>
        <w:rPr>
          <w:sz w:val="24"/>
        </w:rPr>
        <w:t>Ficam revogados o inciso II do § 4º art. 11 e as alíneas “f”, “g”, e “h” do inciso I e alínea “b” do inciso II do art. 13, da Lei 4643/07.</w:t>
      </w:r>
    </w:p>
    <w:p w:rsidR="00845AF4" w:rsidRDefault="00845AF4" w:rsidP="00845AF4">
      <w:pPr>
        <w:widowControl w:val="0"/>
        <w:ind w:firstLine="3118"/>
        <w:jc w:val="both"/>
      </w:pPr>
      <w:r>
        <w:rPr>
          <w:b/>
        </w:rPr>
        <w:t>Art. 12.</w:t>
      </w:r>
      <w:r>
        <w:t xml:space="preserve"> Esta Lei entrará em vigor na data de sua publicação, revogadas as disposições em contrário.</w:t>
      </w:r>
    </w:p>
    <w:p w:rsidR="00845AF4" w:rsidRDefault="00845AF4" w:rsidP="00845AF4">
      <w:pPr>
        <w:widowControl w:val="0"/>
        <w:ind w:firstLine="3118"/>
        <w:jc w:val="both"/>
      </w:pPr>
    </w:p>
    <w:p w:rsidR="00845AF4" w:rsidRDefault="00845AF4" w:rsidP="00845AF4">
      <w:pPr>
        <w:widowControl w:val="0"/>
        <w:jc w:val="center"/>
        <w:rPr>
          <w:b/>
        </w:rPr>
      </w:pPr>
      <w:r>
        <w:rPr>
          <w:b/>
        </w:rPr>
        <w:t>PREFEITURA MUNICIPAL DE POUSO ALEGRE, 17 DE OUTUBRO DE 2016.</w:t>
      </w:r>
    </w:p>
    <w:p w:rsidR="004A611B" w:rsidRDefault="004A611B" w:rsidP="004A611B">
      <w:pPr>
        <w:spacing w:after="0"/>
        <w:jc w:val="center"/>
        <w:rPr>
          <w:b/>
          <w:sz w:val="20"/>
          <w:szCs w:val="20"/>
        </w:rPr>
      </w:pPr>
    </w:p>
    <w:p w:rsidR="004A611B" w:rsidRPr="004A611B" w:rsidRDefault="004A611B" w:rsidP="004A611B">
      <w:pPr>
        <w:widowControl w:val="0"/>
        <w:spacing w:after="0"/>
        <w:jc w:val="center"/>
        <w:rPr>
          <w:b/>
        </w:rPr>
      </w:pPr>
      <w:r w:rsidRPr="004A611B">
        <w:rPr>
          <w:b/>
        </w:rPr>
        <w:t>Agnaldo Perugini</w:t>
      </w:r>
    </w:p>
    <w:p w:rsidR="004A611B" w:rsidRPr="004A611B" w:rsidRDefault="004A611B" w:rsidP="004A611B">
      <w:pPr>
        <w:widowControl w:val="0"/>
        <w:spacing w:after="0"/>
        <w:jc w:val="center"/>
        <w:rPr>
          <w:b/>
        </w:rPr>
      </w:pPr>
      <w:r w:rsidRPr="004A611B">
        <w:rPr>
          <w:b/>
        </w:rPr>
        <w:t>PREFEITO MUNICIPAL</w:t>
      </w:r>
    </w:p>
    <w:p w:rsidR="00845AF4" w:rsidRDefault="00845AF4" w:rsidP="00845AF4">
      <w:pPr>
        <w:widowControl w:val="0"/>
        <w:spacing w:after="0"/>
        <w:jc w:val="center"/>
        <w:rPr>
          <w:b/>
        </w:rPr>
      </w:pPr>
    </w:p>
    <w:p w:rsidR="00845AF4" w:rsidRPr="005B4832" w:rsidRDefault="00845AF4" w:rsidP="00845AF4">
      <w:pPr>
        <w:widowControl w:val="0"/>
        <w:spacing w:after="0"/>
        <w:jc w:val="center"/>
        <w:rPr>
          <w:b/>
          <w:sz w:val="28"/>
        </w:rPr>
      </w:pPr>
    </w:p>
    <w:p w:rsidR="00845AF4" w:rsidRDefault="00845AF4" w:rsidP="00845AF4">
      <w:pPr>
        <w:widowControl w:val="0"/>
        <w:spacing w:after="0"/>
        <w:jc w:val="center"/>
        <w:rPr>
          <w:b/>
        </w:rPr>
      </w:pPr>
      <w:r>
        <w:rPr>
          <w:b/>
        </w:rPr>
        <w:t>Vagner Márcio de Souza</w:t>
      </w:r>
    </w:p>
    <w:p w:rsidR="00845AF4" w:rsidRDefault="00845AF4" w:rsidP="00845AF4">
      <w:pPr>
        <w:widowControl w:val="0"/>
        <w:spacing w:after="0"/>
        <w:jc w:val="center"/>
        <w:rPr>
          <w:b/>
        </w:rPr>
      </w:pPr>
      <w:r>
        <w:rPr>
          <w:b/>
        </w:rPr>
        <w:t>CHEFE DE GABINETE</w:t>
      </w:r>
    </w:p>
    <w:p w:rsidR="00845AF4" w:rsidRDefault="00845AF4" w:rsidP="00845AF4">
      <w:pPr>
        <w:widowControl w:val="0"/>
        <w:spacing w:after="0"/>
        <w:jc w:val="center"/>
        <w:rPr>
          <w:b/>
        </w:rPr>
      </w:pPr>
    </w:p>
    <w:p w:rsidR="00845AF4" w:rsidRDefault="00845AF4" w:rsidP="00845AF4">
      <w:pPr>
        <w:widowControl w:val="0"/>
        <w:spacing w:after="0"/>
        <w:jc w:val="center"/>
        <w:rPr>
          <w:b/>
        </w:rPr>
      </w:pPr>
    </w:p>
    <w:p w:rsidR="00845AF4" w:rsidRDefault="00845AF4" w:rsidP="00845AF4">
      <w:pPr>
        <w:widowControl w:val="0"/>
        <w:ind w:firstLine="3118"/>
        <w:jc w:val="both"/>
      </w:pPr>
    </w:p>
    <w:p w:rsidR="00845AF4" w:rsidRDefault="00845AF4" w:rsidP="00845AF4">
      <w:pPr>
        <w:widowControl w:val="0"/>
        <w:ind w:firstLine="3118"/>
        <w:jc w:val="both"/>
      </w:pPr>
    </w:p>
    <w:p w:rsidR="00845AF4" w:rsidRDefault="00845AF4" w:rsidP="00845AF4">
      <w:pPr>
        <w:widowControl w:val="0"/>
        <w:ind w:firstLine="3118"/>
        <w:jc w:val="both"/>
      </w:pPr>
    </w:p>
    <w:p w:rsidR="00845AF4" w:rsidRDefault="00845AF4" w:rsidP="00845AF4">
      <w:pPr>
        <w:ind w:firstLine="3118"/>
        <w:jc w:val="both"/>
        <w:rPr>
          <w:sz w:val="24"/>
          <w:szCs w:val="20"/>
        </w:rPr>
      </w:pPr>
    </w:p>
    <w:p w:rsidR="00845AF4" w:rsidRDefault="00845AF4" w:rsidP="00845AF4">
      <w:pPr>
        <w:ind w:firstLine="3118"/>
        <w:jc w:val="both"/>
        <w:rPr>
          <w:sz w:val="24"/>
        </w:rPr>
      </w:pPr>
    </w:p>
    <w:p w:rsidR="00845AF4" w:rsidRDefault="00845AF4" w:rsidP="00845AF4">
      <w:pPr>
        <w:ind w:firstLine="3118"/>
        <w:jc w:val="both"/>
        <w:rPr>
          <w:sz w:val="24"/>
        </w:rPr>
      </w:pPr>
    </w:p>
    <w:p w:rsidR="00845AF4" w:rsidRDefault="00845AF4" w:rsidP="00845AF4">
      <w:pPr>
        <w:ind w:firstLine="3118"/>
        <w:jc w:val="both"/>
        <w:rPr>
          <w:rFonts w:ascii="Arial" w:hAnsi="Arial"/>
          <w:sz w:val="24"/>
        </w:rPr>
      </w:pPr>
    </w:p>
    <w:p w:rsidR="00845AF4" w:rsidRDefault="00845AF4" w:rsidP="00845AF4">
      <w:pPr>
        <w:widowControl w:val="0"/>
        <w:ind w:firstLine="3118"/>
        <w:jc w:val="both"/>
        <w:rPr>
          <w:rFonts w:ascii="Times New Roman" w:hAnsi="Times New Roman"/>
        </w:rPr>
      </w:pPr>
    </w:p>
    <w:p w:rsidR="00845AF4" w:rsidRDefault="00845AF4" w:rsidP="00845AF4">
      <w:pPr>
        <w:widowControl w:val="0"/>
        <w:ind w:firstLine="3118"/>
        <w:jc w:val="both"/>
        <w:rPr>
          <w:rFonts w:ascii="Arial" w:hAnsi="Arial" w:cs="Arial"/>
        </w:rPr>
      </w:pPr>
    </w:p>
    <w:p w:rsidR="00845AF4" w:rsidRDefault="00845AF4" w:rsidP="00845AF4">
      <w:pPr>
        <w:spacing w:after="160" w:line="256" w:lineRule="auto"/>
        <w:ind w:firstLine="3118"/>
        <w:jc w:val="both"/>
        <w:rPr>
          <w:rFonts w:ascii="Arial" w:hAnsi="Arial" w:cs="Arial"/>
        </w:rPr>
      </w:pPr>
    </w:p>
    <w:p w:rsidR="00845AF4" w:rsidRDefault="00845AF4" w:rsidP="00845AF4">
      <w:pPr>
        <w:spacing w:after="160" w:line="256" w:lineRule="auto"/>
        <w:ind w:firstLine="3118"/>
        <w:jc w:val="both"/>
        <w:rPr>
          <w:rFonts w:ascii="Arial" w:hAnsi="Arial" w:cs="Arial"/>
        </w:rPr>
      </w:pPr>
    </w:p>
    <w:p w:rsidR="00845AF4" w:rsidRDefault="00845AF4" w:rsidP="00845AF4">
      <w:pPr>
        <w:spacing w:after="160" w:line="256" w:lineRule="auto"/>
        <w:ind w:firstLine="3118"/>
        <w:jc w:val="both"/>
        <w:rPr>
          <w:rFonts w:ascii="Arial" w:hAnsi="Arial" w:cs="Arial"/>
        </w:rPr>
      </w:pPr>
    </w:p>
    <w:p w:rsidR="00F22DB0" w:rsidRDefault="00F22DB0" w:rsidP="00845AF4">
      <w:pPr>
        <w:spacing w:after="160" w:line="256" w:lineRule="auto"/>
        <w:ind w:firstLine="3118"/>
        <w:jc w:val="both"/>
        <w:rPr>
          <w:rFonts w:ascii="Arial" w:hAnsi="Arial" w:cs="Arial"/>
        </w:rPr>
      </w:pPr>
    </w:p>
    <w:p w:rsidR="00F22DB0" w:rsidRDefault="00F22DB0" w:rsidP="00845AF4">
      <w:pPr>
        <w:spacing w:after="160" w:line="256" w:lineRule="auto"/>
        <w:ind w:firstLine="3118"/>
        <w:jc w:val="both"/>
        <w:rPr>
          <w:rFonts w:ascii="Arial" w:hAnsi="Arial" w:cs="Arial"/>
        </w:rPr>
      </w:pPr>
    </w:p>
    <w:p w:rsidR="00845AF4" w:rsidRDefault="00845AF4" w:rsidP="00845AF4">
      <w:pPr>
        <w:spacing w:after="160" w:line="256" w:lineRule="auto"/>
        <w:ind w:firstLine="3118"/>
        <w:jc w:val="both"/>
        <w:rPr>
          <w:rFonts w:ascii="Arial" w:hAnsi="Arial" w:cs="Arial"/>
        </w:rPr>
      </w:pPr>
    </w:p>
    <w:p w:rsidR="00845AF4" w:rsidRDefault="00845AF4" w:rsidP="00845AF4">
      <w:pPr>
        <w:spacing w:before="100" w:beforeAutospacing="1" w:after="100" w:afterAutospacing="1" w:line="360" w:lineRule="auto"/>
        <w:ind w:firstLine="3118"/>
        <w:jc w:val="both"/>
      </w:pPr>
      <w:r>
        <w:lastRenderedPageBreak/>
        <w:t>EXPOSIÇÃO DE MOTIVOS</w:t>
      </w:r>
    </w:p>
    <w:p w:rsidR="00845AF4" w:rsidRDefault="00845AF4" w:rsidP="00845AF4">
      <w:pPr>
        <w:spacing w:before="100" w:beforeAutospacing="1" w:after="100" w:afterAutospacing="1" w:line="360" w:lineRule="auto"/>
        <w:ind w:firstLine="3118"/>
        <w:jc w:val="both"/>
      </w:pPr>
      <w:r>
        <w:t>Senhor Presidente,</w:t>
      </w:r>
    </w:p>
    <w:p w:rsidR="00845AF4" w:rsidRDefault="00845AF4" w:rsidP="00845AF4">
      <w:pPr>
        <w:spacing w:before="100" w:beforeAutospacing="1" w:after="100" w:afterAutospacing="1" w:line="360" w:lineRule="auto"/>
        <w:ind w:firstLine="3118"/>
        <w:jc w:val="both"/>
      </w:pPr>
      <w:r>
        <w:t>O presente Projeto de Lei objetiva a regularizar a normatização do regime próprio de modo a reduzir as antinomias e eliminar incorreções na legislação vigente, além de facilitar o trabalho dos servidores tanto do IPREM quanto dos demais entes. As alterações à lei 4643/07, objetos desta lei são:</w:t>
      </w: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 transferência do pagamento dos benefícios temporários (auxilio doença, licença maternidade, auxílio reclusão e salário família) para os entes empregadores a que se vinculam os servidores, visa evitar:</w:t>
      </w:r>
    </w:p>
    <w:p w:rsidR="00845AF4" w:rsidRDefault="00845AF4" w:rsidP="00845AF4">
      <w:pPr>
        <w:pStyle w:val="PargrafodaLista"/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Entrega de atestado fora do prazo;</w:t>
      </w:r>
    </w:p>
    <w:p w:rsidR="00845AF4" w:rsidRDefault="00845AF4" w:rsidP="00845AF4">
      <w:pPr>
        <w:pStyle w:val="PargrafodaLista"/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Marcação da perícia fora do prazo;</w:t>
      </w:r>
    </w:p>
    <w:p w:rsidR="00845AF4" w:rsidRDefault="00845AF4" w:rsidP="00845AF4">
      <w:pPr>
        <w:pStyle w:val="PargrafodaLista"/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Diferença muitas vezes altíssima entre o salário de contribuição (atividade) e a</w:t>
      </w:r>
      <w:r>
        <w:rPr>
          <w:b/>
          <w:sz w:val="22"/>
          <w:szCs w:val="22"/>
          <w:u w:val="single"/>
          <w:lang w:val="pt-BR"/>
        </w:rPr>
        <w:t xml:space="preserve"> média</w:t>
      </w:r>
      <w:r>
        <w:rPr>
          <w:sz w:val="22"/>
          <w:szCs w:val="22"/>
          <w:lang w:val="pt-BR"/>
        </w:rPr>
        <w:t xml:space="preserve"> das contribuições para recebimento do benefício;</w:t>
      </w:r>
    </w:p>
    <w:p w:rsidR="00845AF4" w:rsidRDefault="00845AF4" w:rsidP="00845AF4">
      <w:pPr>
        <w:pStyle w:val="PargrafodaLista"/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Constantes descontos e devolução ao ente empregador de pagamentos feitos em folha de pagamento de ativos de período em que o servidor está afastado em gozo de benefícios no Instituto;</w:t>
      </w:r>
    </w:p>
    <w:p w:rsidR="00845AF4" w:rsidRDefault="00845AF4" w:rsidP="00845AF4">
      <w:pPr>
        <w:pStyle w:val="PargrafodaLista"/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Descontos de farmácias, empréstimos não pertencente ao IPREM, de instituições financeiras não conveniadas com o Instituto, tendo em vista que a margem é fornecida pelo ente empregador e muitas vezes o saldo a receber do IPREM não suporta os descontos;</w:t>
      </w:r>
    </w:p>
    <w:p w:rsidR="00845AF4" w:rsidRDefault="00845AF4" w:rsidP="00845AF4">
      <w:pPr>
        <w:pStyle w:val="PargrafodaLista"/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Dificuldade na forma de pagamento em razão de que muitos servidores possuem conta salário no ente empregador o que impede o IPREM de fazer o depósito nestas contas.</w:t>
      </w: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Atualizar alguns dispositivos da lei municipal no. 4.643, de 26 de dezembro de 2007, e alterações subsequentes, visando alguns pontos importantes definidos na lei, especialmente com relação ao afastamento dos servidores sem remuneração e à remuneração-de-contribuição ao regime.</w:t>
      </w:r>
    </w:p>
    <w:p w:rsidR="00845AF4" w:rsidRDefault="00845AF4" w:rsidP="00845AF4">
      <w:pPr>
        <w:pStyle w:val="PargrafodaLista"/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Assim, o projeto aperfeiçoa as normas vigentes para o servidor que se afasta, com prejuízo da remuneração, objetivando-se regularizar a sua situação previdenciária. </w:t>
      </w:r>
    </w:p>
    <w:p w:rsidR="00845AF4" w:rsidRDefault="00845AF4" w:rsidP="00845AF4">
      <w:pPr>
        <w:pStyle w:val="PargrafodaLista"/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Somente com a publicação da referida 5711/2016 é que os efeitos concretos surgiram torrencialmente e atentou-se para o equívoco cometido na elaboração </w:t>
      </w:r>
      <w:r>
        <w:rPr>
          <w:sz w:val="22"/>
          <w:szCs w:val="22"/>
          <w:lang w:val="pt-BR"/>
        </w:rPr>
        <w:lastRenderedPageBreak/>
        <w:t>dos textos- art. 11 § 4º   e art. 18 § 1º , que necessitam ser corrigidos, com urgência, em prol da segurança jurídica.</w:t>
      </w: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Quanto à licença sem vencimentos a Lei 5.711/16 não houve menção ao inciso II do § 4º da Lei 4643/07, que com a redação dada pela Lei 5711/16, ficou conflitante.</w:t>
      </w: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 que tange à remuneração-de-contribuição, o presente projeto de lei que ora encaminhamos a apreciação de Vossa Excelência, sobre as quais incidirão ou não a contribuição previdenciária, adapta a legislação municipal aos comandos da Lei Federal no. 10.887, de 2004 – diploma que contém normas gerais de obrigatória observância pelos entes federativos -, objetivando garantir sustentabilidade ao regime próprio, na medida em que compatibiliza as contribuições vertidas ao regime ao valor da parcela que se integra aos proventos de aposentadoria e pensão. Garante-se, assim, a correlação entre o custo e o benefício previdenciário.</w:t>
      </w:r>
    </w:p>
    <w:p w:rsidR="00845AF4" w:rsidRDefault="00845AF4" w:rsidP="00845AF4">
      <w:pPr>
        <w:pStyle w:val="PargrafodaLista"/>
        <w:ind w:firstLine="3118"/>
        <w:jc w:val="both"/>
        <w:rPr>
          <w:sz w:val="22"/>
          <w:szCs w:val="22"/>
          <w:lang w:val="pt-BR"/>
        </w:rPr>
      </w:pP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 substituição do § 1º do art. 18 incluído pela lei 5711/16 é para readequar à legislação municipal à legislação federal.</w:t>
      </w: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 projeto que ora apresentamos compatibiliza a situação daqueles que ingressaram com ações judiciais e pedidas administrativas pela grande maioria de servidores a padrões e critérios pautados pela uniformidade e isonomia, sem descuidar da obtenção, pelo IPREM, dos recursos necessários ao custeio dos benefícios levados pelo servidor para sua aposentadoria ou pensão, preservando-se o equilíbrio financeiro-atuarial do regime.</w:t>
      </w:r>
    </w:p>
    <w:p w:rsidR="00845AF4" w:rsidRPr="00845AF4" w:rsidRDefault="00845AF4" w:rsidP="00845AF4">
      <w:pPr>
        <w:pStyle w:val="PargrafodaLista"/>
        <w:ind w:firstLine="3118"/>
        <w:jc w:val="both"/>
        <w:rPr>
          <w:sz w:val="4"/>
          <w:szCs w:val="22"/>
          <w:lang w:val="pt-BR"/>
        </w:rPr>
      </w:pPr>
    </w:p>
    <w:p w:rsidR="00845AF4" w:rsidRDefault="00845AF4" w:rsidP="00845AF4">
      <w:pPr>
        <w:pStyle w:val="PargrafodaLista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360" w:lineRule="auto"/>
        <w:ind w:left="0" w:firstLine="3118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Toda matéria foi de apreciação e deliberação com aprovação dos Conselhos do IPREM.</w:t>
      </w:r>
    </w:p>
    <w:p w:rsidR="00845AF4" w:rsidRDefault="00845AF4" w:rsidP="00845AF4">
      <w:pPr>
        <w:spacing w:before="100" w:beforeAutospacing="1" w:after="100" w:afterAutospacing="1" w:line="360" w:lineRule="auto"/>
        <w:ind w:firstLine="3118"/>
        <w:jc w:val="both"/>
      </w:pPr>
      <w:r>
        <w:t>Assim justificado, submeto o projeto sob exame para deliberação de Vossa Excelência e dessa egrégia Casa Legislativa, para a devida aprovação.</w:t>
      </w:r>
    </w:p>
    <w:p w:rsidR="004A611B" w:rsidRDefault="004A611B" w:rsidP="00845AF4">
      <w:pPr>
        <w:spacing w:before="100" w:beforeAutospacing="1" w:after="100" w:afterAutospacing="1" w:line="360" w:lineRule="auto"/>
        <w:ind w:firstLine="3118"/>
        <w:jc w:val="both"/>
      </w:pPr>
    </w:p>
    <w:p w:rsidR="004A611B" w:rsidRPr="004A611B" w:rsidRDefault="004A611B" w:rsidP="004A611B">
      <w:pPr>
        <w:widowControl w:val="0"/>
        <w:spacing w:after="0"/>
        <w:jc w:val="center"/>
        <w:rPr>
          <w:b/>
        </w:rPr>
      </w:pPr>
      <w:r w:rsidRPr="004A611B">
        <w:rPr>
          <w:b/>
        </w:rPr>
        <w:t>Agnaldo Perugini</w:t>
      </w:r>
    </w:p>
    <w:p w:rsidR="004A611B" w:rsidRPr="004A611B" w:rsidRDefault="004A611B" w:rsidP="004A611B">
      <w:pPr>
        <w:widowControl w:val="0"/>
        <w:spacing w:after="0"/>
        <w:jc w:val="center"/>
        <w:rPr>
          <w:b/>
        </w:rPr>
      </w:pPr>
      <w:r w:rsidRPr="004A611B">
        <w:rPr>
          <w:b/>
        </w:rPr>
        <w:t>PREFEITO MUNICIPAL</w:t>
      </w:r>
    </w:p>
    <w:p w:rsidR="008A3B1D" w:rsidRPr="00845AF4" w:rsidRDefault="008A3B1D" w:rsidP="005B483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0"/>
        </w:rPr>
      </w:pPr>
    </w:p>
    <w:sectPr w:rsidR="008A3B1D" w:rsidRPr="00845AF4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1DC" w:rsidRDefault="00F131DC" w:rsidP="00D61824">
      <w:pPr>
        <w:spacing w:after="0" w:line="240" w:lineRule="auto"/>
      </w:pPr>
      <w:r>
        <w:separator/>
      </w:r>
    </w:p>
  </w:endnote>
  <w:endnote w:type="continuationSeparator" w:id="1">
    <w:p w:rsidR="00F131DC" w:rsidRDefault="00F131DC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1DC" w:rsidRDefault="00F131DC" w:rsidP="00D61824">
      <w:pPr>
        <w:spacing w:after="0" w:line="240" w:lineRule="auto"/>
      </w:pPr>
      <w:r>
        <w:separator/>
      </w:r>
    </w:p>
  </w:footnote>
  <w:footnote w:type="continuationSeparator" w:id="1">
    <w:p w:rsidR="00F131DC" w:rsidRDefault="00F131DC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EE54A6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F0C"/>
    <w:multiLevelType w:val="hybridMultilevel"/>
    <w:tmpl w:val="2EF49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64CFC"/>
    <w:multiLevelType w:val="hybridMultilevel"/>
    <w:tmpl w:val="C51C50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5AF4"/>
    <w:rsid w:val="000E175C"/>
    <w:rsid w:val="000F2080"/>
    <w:rsid w:val="00142DDF"/>
    <w:rsid w:val="001E4829"/>
    <w:rsid w:val="002164E3"/>
    <w:rsid w:val="002B3D9F"/>
    <w:rsid w:val="002F6540"/>
    <w:rsid w:val="00360700"/>
    <w:rsid w:val="003A2A4A"/>
    <w:rsid w:val="00482DA2"/>
    <w:rsid w:val="004A611B"/>
    <w:rsid w:val="00522CAE"/>
    <w:rsid w:val="0054198C"/>
    <w:rsid w:val="005B4832"/>
    <w:rsid w:val="006570DC"/>
    <w:rsid w:val="00827EEE"/>
    <w:rsid w:val="00845AF4"/>
    <w:rsid w:val="008A3B1D"/>
    <w:rsid w:val="008E2780"/>
    <w:rsid w:val="009A3E74"/>
    <w:rsid w:val="00A22B7B"/>
    <w:rsid w:val="00AB2AA3"/>
    <w:rsid w:val="00B8194B"/>
    <w:rsid w:val="00C95EBC"/>
    <w:rsid w:val="00CF1EEB"/>
    <w:rsid w:val="00D61824"/>
    <w:rsid w:val="00DC3771"/>
    <w:rsid w:val="00EA6AE2"/>
    <w:rsid w:val="00ED38F2"/>
    <w:rsid w:val="00EE54A6"/>
    <w:rsid w:val="00F131DC"/>
    <w:rsid w:val="00F22DB0"/>
    <w:rsid w:val="00F52996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845A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6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2016-10-25T16:40:00Z</cp:lastPrinted>
  <dcterms:created xsi:type="dcterms:W3CDTF">2016-10-26T17:53:00Z</dcterms:created>
  <dcterms:modified xsi:type="dcterms:W3CDTF">2016-10-26T17:53:00Z</dcterms:modified>
</cp:coreProperties>
</file>