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D" w:rsidRPr="004A00E4" w:rsidRDefault="007F453D" w:rsidP="007F453D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4A00E4">
        <w:rPr>
          <w:rFonts w:ascii="Times New Roman" w:hAnsi="Times New Roman"/>
          <w:b/>
          <w:color w:val="000000"/>
          <w:sz w:val="24"/>
          <w:szCs w:val="24"/>
        </w:rPr>
        <w:t>PROJETO DE LEI Nº 570/13</w:t>
      </w:r>
    </w:p>
    <w:p w:rsidR="007F453D" w:rsidRPr="004A00E4" w:rsidRDefault="007F453D" w:rsidP="007F453D">
      <w:pPr>
        <w:spacing w:line="280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7F453D" w:rsidRPr="004A00E4" w:rsidRDefault="007F453D" w:rsidP="007F453D">
      <w:pPr>
        <w:spacing w:after="0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4A00E4">
        <w:rPr>
          <w:rFonts w:ascii="Times New Roman" w:hAnsi="Times New Roman"/>
          <w:b/>
          <w:sz w:val="24"/>
          <w:szCs w:val="24"/>
        </w:rPr>
        <w:t>ALTERA A REDAÇÃO DO ART. 2º DA LEI N. 5.111/2011 QUE: “AUTORIZA A DOAÇÃO DE TERRENO À SOCIEDADE EMPRESÁRIA XCMG BRASIL INVESTIMENTOS LTDA”.</w:t>
      </w:r>
    </w:p>
    <w:p w:rsidR="007F453D" w:rsidRPr="004A00E4" w:rsidRDefault="007F453D" w:rsidP="007F453D">
      <w:pPr>
        <w:spacing w:line="280" w:lineRule="auto"/>
        <w:ind w:left="3118"/>
        <w:rPr>
          <w:rFonts w:ascii="Times New Roman" w:hAnsi="Times New Roman"/>
          <w:color w:val="000000"/>
          <w:sz w:val="24"/>
          <w:szCs w:val="24"/>
        </w:rPr>
      </w:pPr>
    </w:p>
    <w:p w:rsidR="007F453D" w:rsidRPr="004A00E4" w:rsidRDefault="007F453D" w:rsidP="007F453D">
      <w:pPr>
        <w:spacing w:line="280" w:lineRule="auto"/>
        <w:ind w:left="3118"/>
        <w:rPr>
          <w:rFonts w:ascii="Times New Roman" w:hAnsi="Times New Roman"/>
          <w:color w:val="000000"/>
          <w:sz w:val="24"/>
          <w:szCs w:val="24"/>
        </w:rPr>
      </w:pP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4A00E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4A00E4">
        <w:rPr>
          <w:rFonts w:ascii="Times New Roman" w:hAnsi="Times New Roman"/>
          <w:sz w:val="24"/>
          <w:szCs w:val="24"/>
        </w:rPr>
        <w:t xml:space="preserve">Art. 1º. O art. 2º da Lei n. 5.111/2011 que “autoriza a doação de terreno à sociedade empresária XCMG Brasil Investimentos </w:t>
      </w:r>
      <w:proofErr w:type="spellStart"/>
      <w:r w:rsidRPr="004A00E4">
        <w:rPr>
          <w:rFonts w:ascii="Times New Roman" w:hAnsi="Times New Roman"/>
          <w:sz w:val="24"/>
          <w:szCs w:val="24"/>
        </w:rPr>
        <w:t>Ltda</w:t>
      </w:r>
      <w:proofErr w:type="spellEnd"/>
      <w:r w:rsidRPr="004A00E4">
        <w:rPr>
          <w:rFonts w:ascii="Times New Roman" w:hAnsi="Times New Roman"/>
          <w:sz w:val="24"/>
          <w:szCs w:val="24"/>
        </w:rPr>
        <w:t>”, passa a vigorar com a seguinte redação:</w:t>
      </w:r>
    </w:p>
    <w:p w:rsidR="007F453D" w:rsidRPr="004A00E4" w:rsidRDefault="007F453D" w:rsidP="007F453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4A00E4">
        <w:rPr>
          <w:rFonts w:ascii="Times New Roman" w:hAnsi="Times New Roman"/>
          <w:sz w:val="24"/>
          <w:szCs w:val="24"/>
        </w:rPr>
        <w:t xml:space="preserve"> </w:t>
      </w: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  <w:r w:rsidRPr="004A00E4">
        <w:rPr>
          <w:rFonts w:ascii="Times New Roman" w:eastAsia="Arial Unicode MS" w:hAnsi="Times New Roman"/>
          <w:sz w:val="24"/>
          <w:szCs w:val="24"/>
        </w:rPr>
        <w:t>“Art. 2º. A finalidade de uso permanente do terreno referido no artigo primeiro é de abrigar a construção da unidade industrial da beneficiária, devendo ter início em novembro de 2011 e concluída até dezembro de 2014”.</w:t>
      </w: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  <w:r w:rsidRPr="004A00E4">
        <w:rPr>
          <w:rFonts w:ascii="Times New Roman" w:eastAsia="Arial Unicode MS" w:hAnsi="Times New Roman"/>
          <w:sz w:val="24"/>
          <w:szCs w:val="24"/>
        </w:rPr>
        <w:tab/>
      </w: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  <w:r w:rsidRPr="004A00E4">
        <w:rPr>
          <w:rFonts w:ascii="Times New Roman" w:eastAsia="Arial Unicode MS" w:hAnsi="Times New Roman"/>
          <w:sz w:val="24"/>
          <w:szCs w:val="24"/>
        </w:rPr>
        <w:t>Art. 2º. Revogadas as disposições em contrário, esta Lei entra em vigor na data de sua publicação.</w:t>
      </w:r>
    </w:p>
    <w:p w:rsidR="007F453D" w:rsidRPr="004A00E4" w:rsidRDefault="007F453D" w:rsidP="007F453D">
      <w:pPr>
        <w:pStyle w:val="Recuodecorpodetexto"/>
        <w:tabs>
          <w:tab w:val="clear" w:pos="2835"/>
          <w:tab w:val="left" w:pos="2880"/>
        </w:tabs>
        <w:ind w:left="0" w:firstLine="3118"/>
        <w:rPr>
          <w:rFonts w:ascii="Times New Roman" w:eastAsia="Arial Unicode MS" w:hAnsi="Times New Roman"/>
          <w:sz w:val="24"/>
          <w:szCs w:val="24"/>
        </w:rPr>
      </w:pPr>
    </w:p>
    <w:p w:rsidR="007F453D" w:rsidRPr="004A00E4" w:rsidRDefault="007F453D" w:rsidP="007F453D">
      <w:pPr>
        <w:pStyle w:val="Cabealho"/>
        <w:tabs>
          <w:tab w:val="left" w:pos="708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F453D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Câmara Municipal de Pouso Alegre, 09 dezembro 2013.</w:t>
      </w: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Dulcinéia Costa                                      Ayrton Zorzi</w:t>
      </w: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Presidenta                                              1º Secretário</w:t>
      </w: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4A00E4" w:rsidRPr="004A00E4" w:rsidRDefault="004A00E4" w:rsidP="004A00E4">
      <w:pPr>
        <w:pStyle w:val="Cabealho"/>
        <w:tabs>
          <w:tab w:val="left" w:pos="708"/>
        </w:tabs>
        <w:jc w:val="both"/>
        <w:rPr>
          <w:rFonts w:ascii="Times New Roman" w:hAnsi="Times New Roman"/>
          <w:b/>
          <w:sz w:val="20"/>
          <w:szCs w:val="20"/>
        </w:rPr>
      </w:pPr>
      <w:r w:rsidRPr="004A00E4">
        <w:rPr>
          <w:rFonts w:ascii="Times New Roman" w:hAnsi="Times New Roman"/>
          <w:b/>
          <w:sz w:val="20"/>
          <w:szCs w:val="20"/>
        </w:rPr>
        <w:t>Autor: Executivo</w:t>
      </w:r>
    </w:p>
    <w:sectPr w:rsidR="004A00E4" w:rsidRPr="004A00E4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53D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00E4"/>
    <w:rsid w:val="004A38AB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53D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007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F4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F453D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F453D"/>
    <w:pPr>
      <w:tabs>
        <w:tab w:val="left" w:pos="2835"/>
      </w:tabs>
      <w:spacing w:after="0" w:line="240" w:lineRule="auto"/>
      <w:ind w:left="2880" w:hanging="2880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453D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2013-12-09T18:23:00Z</cp:lastPrinted>
  <dcterms:created xsi:type="dcterms:W3CDTF">2013-12-09T18:20:00Z</dcterms:created>
  <dcterms:modified xsi:type="dcterms:W3CDTF">2013-12-09T18:23:00Z</dcterms:modified>
</cp:coreProperties>
</file>