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9C" w:rsidRPr="0075405C" w:rsidRDefault="0008459C" w:rsidP="00084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05C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08459C" w:rsidRPr="0075405C" w:rsidRDefault="0008459C" w:rsidP="00084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59C" w:rsidRPr="0075405C" w:rsidRDefault="0008459C" w:rsidP="0008459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459C" w:rsidRPr="0075405C" w:rsidRDefault="0008459C" w:rsidP="0008459C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Excelentíssima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Sra.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Presidenta</w:t>
      </w:r>
      <w:r w:rsidRPr="0075405C">
        <w:rPr>
          <w:rFonts w:ascii="Times New Roman" w:hAnsi="Times New Roman" w:cs="Times New Roman"/>
          <w:i/>
          <w:sz w:val="24"/>
          <w:szCs w:val="24"/>
        </w:rPr>
        <w:t xml:space="preserve"> da Câmara de Vereadores do </w:t>
      </w:r>
    </w:p>
    <w:p w:rsidR="0008459C" w:rsidRPr="0075405C" w:rsidRDefault="0008459C" w:rsidP="0008459C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405C">
        <w:rPr>
          <w:rFonts w:ascii="Times New Roman" w:hAnsi="Times New Roman" w:cs="Times New Roman"/>
          <w:i/>
          <w:sz w:val="24"/>
          <w:szCs w:val="24"/>
        </w:rPr>
        <w:t>Município de Pouso Alegre, Minas Gerais,</w:t>
      </w:r>
    </w:p>
    <w:p w:rsidR="0008459C" w:rsidRPr="0075405C" w:rsidRDefault="0008459C" w:rsidP="0008459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05C">
        <w:rPr>
          <w:rFonts w:ascii="Times New Roman" w:hAnsi="Times New Roman" w:cs="Times New Roman"/>
          <w:sz w:val="24"/>
          <w:szCs w:val="24"/>
        </w:rPr>
        <w:t>Pous</w:t>
      </w:r>
      <w:r>
        <w:rPr>
          <w:rFonts w:ascii="Times New Roman" w:hAnsi="Times New Roman" w:cs="Times New Roman"/>
          <w:sz w:val="24"/>
          <w:szCs w:val="24"/>
        </w:rPr>
        <w:t xml:space="preserve">o Alegre,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dezembro de 2013.</w:t>
      </w:r>
    </w:p>
    <w:p w:rsidR="0008459C" w:rsidRPr="0075405C" w:rsidRDefault="0008459C" w:rsidP="00084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59C" w:rsidRDefault="0008459C" w:rsidP="00084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 DE LEI N. 7.043</w:t>
      </w:r>
      <w:r>
        <w:rPr>
          <w:rFonts w:ascii="Times New Roman" w:hAnsi="Times New Roman" w:cs="Times New Roman"/>
          <w:sz w:val="24"/>
          <w:szCs w:val="24"/>
        </w:rPr>
        <w:t>/2013</w:t>
      </w:r>
    </w:p>
    <w:p w:rsidR="0008459C" w:rsidRPr="0075405C" w:rsidRDefault="0008459C" w:rsidP="00084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59C" w:rsidRDefault="0008459C" w:rsidP="00084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5405C">
        <w:rPr>
          <w:rFonts w:ascii="Times New Roman" w:hAnsi="Times New Roman" w:cs="Times New Roman"/>
          <w:sz w:val="24"/>
          <w:szCs w:val="24"/>
        </w:rPr>
        <w:t>A pedido</w:t>
      </w:r>
      <w:proofErr w:type="gramEnd"/>
      <w:r w:rsidRPr="0075405C">
        <w:rPr>
          <w:rFonts w:ascii="Times New Roman" w:hAnsi="Times New Roman" w:cs="Times New Roman"/>
          <w:sz w:val="24"/>
          <w:szCs w:val="24"/>
        </w:rPr>
        <w:t xml:space="preserve"> da secretaria dessa Casa de Leis, vimos exarar parecer acerca do projeto de lei </w:t>
      </w:r>
      <w:r w:rsidRPr="0075405C">
        <w:rPr>
          <w:rFonts w:ascii="Times New Roman" w:hAnsi="Times New Roman" w:cs="Times New Roman"/>
          <w:color w:val="000000"/>
          <w:sz w:val="24"/>
          <w:szCs w:val="24"/>
        </w:rPr>
        <w:t xml:space="preserve">que prevê </w:t>
      </w:r>
      <w:r>
        <w:rPr>
          <w:rFonts w:ascii="Times New Roman" w:hAnsi="Times New Roman" w:cs="Times New Roman"/>
          <w:color w:val="000000"/>
          <w:sz w:val="24"/>
          <w:szCs w:val="24"/>
        </w:rPr>
        <w:t>alterações na Lei Municipal que regulamenta a declaração de utilidade pública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em âmbito municipal.</w:t>
      </w:r>
    </w:p>
    <w:p w:rsidR="0008459C" w:rsidRPr="0075405C" w:rsidRDefault="0008459C" w:rsidP="00084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</w:p>
    <w:p w:rsidR="0008459C" w:rsidRPr="0075405C" w:rsidRDefault="0008459C" w:rsidP="0008459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>
        <w:rPr>
          <w:rFonts w:ascii="Times New Roman" w:hAnsi="Times New Roman" w:cs="Times New Roman"/>
          <w:color w:val="292526"/>
          <w:sz w:val="24"/>
          <w:szCs w:val="24"/>
        </w:rPr>
        <w:t>Em prévia análise, verifica-se que o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 projeto de Lei encontra-se com regular documentação, ou seja, a necessária </w:t>
      </w:r>
      <w:r>
        <w:rPr>
          <w:rFonts w:ascii="Times New Roman" w:hAnsi="Times New Roman" w:cs="Times New Roman"/>
          <w:color w:val="292526"/>
          <w:sz w:val="24"/>
          <w:szCs w:val="24"/>
        </w:rPr>
        <w:t>para projetos que visam alterar procedimentos já consolidados em legislação anterior – objeto da mudança</w:t>
      </w:r>
      <w:proofErr w:type="gramStart"/>
      <w:r>
        <w:rPr>
          <w:rFonts w:ascii="Times New Roman" w:hAnsi="Times New Roman" w:cs="Times New Roman"/>
          <w:color w:val="292526"/>
          <w:sz w:val="24"/>
          <w:szCs w:val="24"/>
        </w:rPr>
        <w:t>.</w:t>
      </w:r>
      <w:r>
        <w:rPr>
          <w:rFonts w:ascii="Times New Roman" w:hAnsi="Times New Roman" w:cs="Times New Roman"/>
          <w:color w:val="292526"/>
          <w:sz w:val="24"/>
          <w:szCs w:val="24"/>
        </w:rPr>
        <w:t>.</w:t>
      </w:r>
      <w:proofErr w:type="gramEnd"/>
    </w:p>
    <w:p w:rsidR="0008459C" w:rsidRPr="0075405C" w:rsidRDefault="0008459C" w:rsidP="00084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</w:p>
    <w:p w:rsidR="0008459C" w:rsidRPr="0075405C" w:rsidRDefault="0008459C" w:rsidP="0008459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 w:rsidRPr="0075405C">
        <w:rPr>
          <w:rFonts w:ascii="Times New Roman" w:hAnsi="Times New Roman" w:cs="Times New Roman"/>
          <w:color w:val="292526"/>
          <w:sz w:val="24"/>
          <w:szCs w:val="24"/>
        </w:rPr>
        <w:t>A matéria veiculada n</w:t>
      </w:r>
      <w:r>
        <w:rPr>
          <w:rFonts w:ascii="Times New Roman" w:hAnsi="Times New Roman" w:cs="Times New Roman"/>
          <w:color w:val="292526"/>
          <w:sz w:val="24"/>
          <w:szCs w:val="24"/>
        </w:rPr>
        <w:t>este Projeto de Lei se adequa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 perfeitamente aos princípios de Competência Legislativa assegurados ao Município</w:t>
      </w:r>
      <w:r>
        <w:rPr>
          <w:rFonts w:ascii="Times New Roman" w:hAnsi="Times New Roman" w:cs="Times New Roman"/>
          <w:color w:val="292526"/>
          <w:sz w:val="24"/>
          <w:szCs w:val="24"/>
        </w:rPr>
        <w:t xml:space="preserve"> e</w:t>
      </w:r>
      <w:proofErr w:type="gramStart"/>
      <w:r>
        <w:rPr>
          <w:rFonts w:ascii="Times New Roman" w:hAnsi="Times New Roman" w:cs="Times New Roman"/>
          <w:color w:val="292526"/>
          <w:sz w:val="24"/>
          <w:szCs w:val="24"/>
        </w:rPr>
        <w:t xml:space="preserve"> 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 </w:t>
      </w:r>
      <w:proofErr w:type="gramEnd"/>
      <w:r w:rsidRPr="0075405C">
        <w:rPr>
          <w:rFonts w:ascii="Times New Roman" w:hAnsi="Times New Roman" w:cs="Times New Roman"/>
          <w:color w:val="292526"/>
          <w:sz w:val="24"/>
          <w:szCs w:val="24"/>
        </w:rPr>
        <w:t>insculpidos no artigo 30, inciso I da Constituição Federal e não conflita com a Competência Privativa da União Federal (ar</w:t>
      </w:r>
      <w:r>
        <w:rPr>
          <w:rFonts w:ascii="Times New Roman" w:hAnsi="Times New Roman" w:cs="Times New Roman"/>
          <w:color w:val="292526"/>
          <w:sz w:val="24"/>
          <w:szCs w:val="24"/>
        </w:rPr>
        <w:t>tigo 22 da Constituição Federal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>) e também não conflita com a Competência Concorrente entre a União Federal, Estados e Distrito Federal (art</w:t>
      </w:r>
      <w:r>
        <w:rPr>
          <w:rFonts w:ascii="Times New Roman" w:hAnsi="Times New Roman" w:cs="Times New Roman"/>
          <w:color w:val="292526"/>
          <w:sz w:val="24"/>
          <w:szCs w:val="24"/>
        </w:rPr>
        <w:t>igo 24 da Constituição Federal)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>.</w:t>
      </w:r>
    </w:p>
    <w:p w:rsidR="0008459C" w:rsidRPr="0075405C" w:rsidRDefault="0008459C" w:rsidP="0008459C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color w:val="292526"/>
          <w:sz w:val="24"/>
          <w:szCs w:val="24"/>
        </w:rPr>
      </w:pPr>
    </w:p>
    <w:p w:rsidR="0008459C" w:rsidRPr="0075405C" w:rsidRDefault="0008459C" w:rsidP="0008459C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color w:val="292526"/>
          <w:sz w:val="24"/>
          <w:szCs w:val="24"/>
        </w:rPr>
      </w:pPr>
      <w:r w:rsidRPr="0075405C">
        <w:rPr>
          <w:rFonts w:ascii="Times New Roman" w:hAnsi="Times New Roman" w:cs="Times New Roman"/>
          <w:b/>
          <w:bCs/>
          <w:i/>
          <w:iCs/>
          <w:color w:val="292526"/>
          <w:sz w:val="24"/>
          <w:szCs w:val="24"/>
        </w:rPr>
        <w:t>Constituição Federal</w:t>
      </w:r>
    </w:p>
    <w:p w:rsidR="0008459C" w:rsidRPr="0075405C" w:rsidRDefault="0008459C" w:rsidP="0008459C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</w:pPr>
      <w:proofErr w:type="gramStart"/>
      <w:r w:rsidRPr="0075405C"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>artigo</w:t>
      </w:r>
      <w:proofErr w:type="gramEnd"/>
      <w:r w:rsidRPr="0075405C"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 xml:space="preserve"> 30 : “.Compete aos Municípios:</w:t>
      </w:r>
    </w:p>
    <w:p w:rsidR="0008459C" w:rsidRPr="0075405C" w:rsidRDefault="0008459C" w:rsidP="0008459C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</w:pPr>
      <w:r w:rsidRPr="0075405C"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>I - legislar sobre assuntos de interesse local;</w:t>
      </w:r>
    </w:p>
    <w:p w:rsidR="0008459C" w:rsidRDefault="0008459C" w:rsidP="000845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8459C" w:rsidRDefault="0008459C" w:rsidP="000845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8459C" w:rsidRDefault="0008459C" w:rsidP="0008459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7A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Cumpre esclarecer que o Município, ente federativo autônomo (art. 18, caput, da Constituição da Republica), possui competência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estabelecida constitucionalmente </w:t>
      </w:r>
      <w:r w:rsidRPr="006A7A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dispor sobre matérias de interesse local (art. 30, I, da CF – conforme já explicitado acima), incluindo-se, neste aspecto, a </w:t>
      </w:r>
      <w:r w:rsidRPr="006A7AB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atribuição para declarar a utilidade pública de entidades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atuam em sua abrangência.</w:t>
      </w:r>
    </w:p>
    <w:p w:rsidR="0008459C" w:rsidRPr="006A7AB4" w:rsidRDefault="0008459C" w:rsidP="0008459C">
      <w:pPr>
        <w:pStyle w:val="PargrafodaLista"/>
        <w:spacing w:after="0" w:line="36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459C" w:rsidRDefault="0008459C" w:rsidP="0008459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7AB4">
        <w:rPr>
          <w:rFonts w:ascii="Times New Roman" w:eastAsia="Times New Roman" w:hAnsi="Times New Roman" w:cs="Times New Roman"/>
          <w:sz w:val="24"/>
          <w:szCs w:val="24"/>
          <w:lang w:eastAsia="pt-BR"/>
        </w:rPr>
        <w:t>No âmbito federal,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é regulada pela</w:t>
      </w:r>
      <w:r w:rsidRPr="006A7A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Lei nº 91/1935 e do Decreto nº 50.517/61, sendo o reconhecimento dos serviços prestados à coletividade, sem remuneração para os cargos de diretoria, conselhos fiscais (como ocorre com a associação em questão), deliberativos ou consultivos conforme dispõe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legislação citada</w:t>
      </w:r>
      <w:r w:rsidRPr="006A7AB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8459C" w:rsidRPr="0008459C" w:rsidRDefault="0008459C" w:rsidP="0008459C">
      <w:pPr>
        <w:pStyle w:val="PargrafodaLista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71BC" w:rsidRDefault="0008459C" w:rsidP="0008459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459C">
        <w:rPr>
          <w:rFonts w:ascii="Times New Roman" w:eastAsia="Times New Roman" w:hAnsi="Times New Roman" w:cs="Times New Roman"/>
          <w:sz w:val="24"/>
          <w:szCs w:val="24"/>
          <w:lang w:eastAsia="pt-BR"/>
        </w:rPr>
        <w:t>No âmbito municipal, o município poderá editar lei genérica que estabeleça os requisitos que devem ser atendidos pela entidade, a fim de que possa ser beneficiada com essa titulação, bem como os benefícios a que terá direito, sendo que, no caso do município de Pouso Alegre a lei municipal já foi devidamente editada.</w:t>
      </w:r>
    </w:p>
    <w:p w:rsidR="0008459C" w:rsidRPr="0008459C" w:rsidRDefault="0008459C" w:rsidP="0008459C">
      <w:pPr>
        <w:pStyle w:val="PargrafodaLista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459C" w:rsidRDefault="0008459C" w:rsidP="0008459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Não vejo problemas em permitir que o Poder Legislativo elabore alterações no âmbito da lei já existente: primeiramente porque a lei já distribui atribuições e competências inerentes aos Poderes Legislativo e Executivo; em segundo lugar porque as alterações não alteram, em absolutamente nada as atribuições típicas do Poder Executivo.</w:t>
      </w:r>
    </w:p>
    <w:p w:rsidR="0008459C" w:rsidRPr="0008459C" w:rsidRDefault="0008459C" w:rsidP="0008459C">
      <w:pPr>
        <w:pStyle w:val="PargrafodaLista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459C" w:rsidRDefault="0008459C" w:rsidP="0008459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PL encontra-se dentro de bons aspectos formais e materiais e, nesse sentido, exaro parecer favorável ao seu prosseguimento.</w:t>
      </w:r>
    </w:p>
    <w:p w:rsidR="0008459C" w:rsidRPr="0008459C" w:rsidRDefault="0008459C" w:rsidP="0008459C">
      <w:pPr>
        <w:pStyle w:val="PargrafodaLista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459C" w:rsidRDefault="0008459C" w:rsidP="00084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É o modesto parecer.</w:t>
      </w:r>
    </w:p>
    <w:p w:rsidR="0008459C" w:rsidRDefault="0008459C" w:rsidP="00084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459C" w:rsidRPr="006A7AB4" w:rsidRDefault="0008459C" w:rsidP="000845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0790">
        <w:rPr>
          <w:rFonts w:ascii="Times New Roman" w:hAnsi="Times New Roman" w:cs="Times New Roman"/>
          <w:b/>
          <w:sz w:val="28"/>
          <w:szCs w:val="28"/>
        </w:rPr>
        <w:t>_________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880790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08459C" w:rsidRPr="00880790" w:rsidRDefault="0008459C" w:rsidP="00084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90">
        <w:rPr>
          <w:rFonts w:ascii="Times New Roman" w:hAnsi="Times New Roman" w:cs="Times New Roman"/>
          <w:b/>
          <w:sz w:val="28"/>
          <w:szCs w:val="28"/>
        </w:rPr>
        <w:t>FÁBIO DE SOUZA DE PAULA</w:t>
      </w:r>
    </w:p>
    <w:p w:rsidR="0008459C" w:rsidRDefault="0008459C" w:rsidP="00084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90">
        <w:rPr>
          <w:rFonts w:ascii="Times New Roman" w:hAnsi="Times New Roman" w:cs="Times New Roman"/>
          <w:b/>
          <w:sz w:val="28"/>
          <w:szCs w:val="28"/>
        </w:rPr>
        <w:t>Assessor Jurídico</w:t>
      </w:r>
    </w:p>
    <w:p w:rsidR="0008459C" w:rsidRPr="0008459C" w:rsidRDefault="0008459C" w:rsidP="00084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0790">
        <w:rPr>
          <w:rFonts w:ascii="Times New Roman" w:hAnsi="Times New Roman" w:cs="Times New Roman"/>
          <w:b/>
          <w:sz w:val="28"/>
          <w:szCs w:val="28"/>
        </w:rPr>
        <w:t>OAB/MG 98.673</w:t>
      </w:r>
    </w:p>
    <w:sectPr w:rsidR="0008459C" w:rsidRPr="000845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50E7"/>
    <w:multiLevelType w:val="hybridMultilevel"/>
    <w:tmpl w:val="FEDE5796"/>
    <w:lvl w:ilvl="0" w:tplc="D4E00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181451"/>
    <w:multiLevelType w:val="hybridMultilevel"/>
    <w:tmpl w:val="FEDE5796"/>
    <w:lvl w:ilvl="0" w:tplc="D4E00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9C"/>
    <w:rsid w:val="0008459C"/>
    <w:rsid w:val="009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5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45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5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4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Recepção1</dc:creator>
  <cp:lastModifiedBy>Recepção1</cp:lastModifiedBy>
  <cp:revision>1</cp:revision>
  <dcterms:created xsi:type="dcterms:W3CDTF">2013-12-03T22:25:00Z</dcterms:created>
  <dcterms:modified xsi:type="dcterms:W3CDTF">2013-12-03T22:32:00Z</dcterms:modified>
</cp:coreProperties>
</file>