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B4" w:rsidRPr="0075405C" w:rsidRDefault="006A7AB4" w:rsidP="006A7A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05C">
        <w:rPr>
          <w:rFonts w:ascii="Times New Roman" w:hAnsi="Times New Roman" w:cs="Times New Roman"/>
          <w:b/>
          <w:sz w:val="24"/>
          <w:szCs w:val="24"/>
        </w:rPr>
        <w:t>PARECER JURÍDICO</w:t>
      </w:r>
    </w:p>
    <w:p w:rsidR="006A7AB4" w:rsidRPr="0075405C" w:rsidRDefault="006A7AB4" w:rsidP="006A7A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AB4" w:rsidRPr="0075405C" w:rsidRDefault="006A7AB4" w:rsidP="006A7AB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7AB4" w:rsidRPr="0075405C" w:rsidRDefault="006A7AB4" w:rsidP="006A7AB4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Excelentíssima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Sra.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Presidenta</w:t>
      </w:r>
      <w:r w:rsidRPr="0075405C">
        <w:rPr>
          <w:rFonts w:ascii="Times New Roman" w:hAnsi="Times New Roman" w:cs="Times New Roman"/>
          <w:i/>
          <w:sz w:val="24"/>
          <w:szCs w:val="24"/>
        </w:rPr>
        <w:t xml:space="preserve"> da Câmara de Vereadores do </w:t>
      </w:r>
    </w:p>
    <w:p w:rsidR="006A7AB4" w:rsidRPr="0075405C" w:rsidRDefault="006A7AB4" w:rsidP="006A7AB4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5405C">
        <w:rPr>
          <w:rFonts w:ascii="Times New Roman" w:hAnsi="Times New Roman" w:cs="Times New Roman"/>
          <w:i/>
          <w:sz w:val="24"/>
          <w:szCs w:val="24"/>
        </w:rPr>
        <w:t>Município de Pouso Alegre, Minas Gerais,</w:t>
      </w:r>
    </w:p>
    <w:p w:rsidR="006A7AB4" w:rsidRPr="0075405C" w:rsidRDefault="006A7AB4" w:rsidP="006A7AB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405C">
        <w:rPr>
          <w:rFonts w:ascii="Times New Roman" w:hAnsi="Times New Roman" w:cs="Times New Roman"/>
          <w:sz w:val="24"/>
          <w:szCs w:val="24"/>
        </w:rPr>
        <w:t>Pous</w:t>
      </w:r>
      <w:r w:rsidR="00372EFB">
        <w:rPr>
          <w:rFonts w:ascii="Times New Roman" w:hAnsi="Times New Roman" w:cs="Times New Roman"/>
          <w:sz w:val="24"/>
          <w:szCs w:val="24"/>
        </w:rPr>
        <w:t xml:space="preserve">o Alegre, </w:t>
      </w:r>
      <w:proofErr w:type="gramStart"/>
      <w:r w:rsidR="00372EFB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372EFB">
        <w:rPr>
          <w:rFonts w:ascii="Times New Roman" w:hAnsi="Times New Roman" w:cs="Times New Roman"/>
          <w:sz w:val="24"/>
          <w:szCs w:val="24"/>
        </w:rPr>
        <w:t xml:space="preserve"> de dezembro</w:t>
      </w:r>
      <w:r>
        <w:rPr>
          <w:rFonts w:ascii="Times New Roman" w:hAnsi="Times New Roman" w:cs="Times New Roman"/>
          <w:sz w:val="24"/>
          <w:szCs w:val="24"/>
        </w:rPr>
        <w:t xml:space="preserve"> de 2013.</w:t>
      </w:r>
    </w:p>
    <w:p w:rsidR="006A7AB4" w:rsidRPr="0075405C" w:rsidRDefault="006A7AB4" w:rsidP="006A7A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AB4" w:rsidRDefault="00372EFB" w:rsidP="006A7A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 DE LEI N. 574/2013</w:t>
      </w:r>
    </w:p>
    <w:p w:rsidR="006A7AB4" w:rsidRPr="0075405C" w:rsidRDefault="006A7AB4" w:rsidP="006A7A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AB4" w:rsidRDefault="006A7AB4" w:rsidP="006A7A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5405C">
        <w:rPr>
          <w:rFonts w:ascii="Times New Roman" w:hAnsi="Times New Roman" w:cs="Times New Roman"/>
          <w:sz w:val="24"/>
          <w:szCs w:val="24"/>
        </w:rPr>
        <w:t>A pedido</w:t>
      </w:r>
      <w:proofErr w:type="gramEnd"/>
      <w:r w:rsidRPr="0075405C">
        <w:rPr>
          <w:rFonts w:ascii="Times New Roman" w:hAnsi="Times New Roman" w:cs="Times New Roman"/>
          <w:sz w:val="24"/>
          <w:szCs w:val="24"/>
        </w:rPr>
        <w:t xml:space="preserve"> da secretaria dessa Casa de Leis, vimos exarar parecer acerca do projeto de lei </w:t>
      </w:r>
      <w:r w:rsidRPr="0075405C">
        <w:rPr>
          <w:rFonts w:ascii="Times New Roman" w:hAnsi="Times New Roman" w:cs="Times New Roman"/>
          <w:color w:val="000000"/>
          <w:sz w:val="24"/>
          <w:szCs w:val="24"/>
        </w:rPr>
        <w:t xml:space="preserve">que prevê </w:t>
      </w:r>
      <w:r w:rsidR="00684CA0">
        <w:rPr>
          <w:rFonts w:ascii="Times New Roman" w:hAnsi="Times New Roman" w:cs="Times New Roman"/>
          <w:color w:val="000000"/>
          <w:sz w:val="24"/>
          <w:szCs w:val="24"/>
        </w:rPr>
        <w:t>a destinação de verbas de subvenções e outros, especificados no PL 574/2013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A7AB4" w:rsidRPr="0075405C" w:rsidRDefault="006A7AB4" w:rsidP="006A7A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</w:p>
    <w:p w:rsidR="006A7AB4" w:rsidRDefault="006A7AB4" w:rsidP="006A7AB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  <w:r>
        <w:rPr>
          <w:rFonts w:ascii="Times New Roman" w:hAnsi="Times New Roman" w:cs="Times New Roman"/>
          <w:color w:val="292526"/>
          <w:sz w:val="24"/>
          <w:szCs w:val="24"/>
        </w:rPr>
        <w:t>Em prévia análise, verifica-se que o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 projeto de Lei encontra-se com regular documentação, ou seja, a necessária e exigida pela legislação do Município de Pouso Alegr</w:t>
      </w:r>
      <w:r>
        <w:rPr>
          <w:rFonts w:ascii="Times New Roman" w:hAnsi="Times New Roman" w:cs="Times New Roman"/>
          <w:color w:val="292526"/>
          <w:sz w:val="24"/>
          <w:szCs w:val="24"/>
        </w:rPr>
        <w:t>e – MG para</w:t>
      </w:r>
      <w:r w:rsidR="009E244F">
        <w:rPr>
          <w:rFonts w:ascii="Times New Roman" w:hAnsi="Times New Roman" w:cs="Times New Roman"/>
          <w:color w:val="292526"/>
          <w:sz w:val="24"/>
          <w:szCs w:val="24"/>
        </w:rPr>
        <w:t xml:space="preserve"> sua </w:t>
      </w:r>
      <w:r>
        <w:rPr>
          <w:rFonts w:ascii="Times New Roman" w:hAnsi="Times New Roman" w:cs="Times New Roman"/>
          <w:color w:val="292526"/>
          <w:sz w:val="24"/>
          <w:szCs w:val="24"/>
        </w:rPr>
        <w:t>votação e aprovação.</w:t>
      </w:r>
    </w:p>
    <w:p w:rsidR="00684CA0" w:rsidRDefault="00684CA0" w:rsidP="00684CA0">
      <w:pPr>
        <w:pStyle w:val="PargrafodaLista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hAnsi="Times New Roman" w:cs="Times New Roman"/>
          <w:color w:val="292526"/>
          <w:sz w:val="24"/>
          <w:szCs w:val="24"/>
        </w:rPr>
      </w:pPr>
    </w:p>
    <w:p w:rsidR="00684CA0" w:rsidRPr="0075405C" w:rsidRDefault="00684CA0" w:rsidP="006A7AB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  <w:r>
        <w:rPr>
          <w:rFonts w:ascii="Times New Roman" w:hAnsi="Times New Roman" w:cs="Times New Roman"/>
          <w:color w:val="292526"/>
          <w:sz w:val="24"/>
          <w:szCs w:val="24"/>
        </w:rPr>
        <w:t>Friso a importância de Poder Executivo, por meio de seu departamento responsável, realizar a conferencia da regularidade das associações, antes de se efetivar a transferência dos recursos, considerando que as informações dessa assessoria jurídica limitam-se, na maioria das vezes, aos dados constantes do presente projeto de lei</w:t>
      </w:r>
      <w:r w:rsidR="00891C86">
        <w:rPr>
          <w:rFonts w:ascii="Times New Roman" w:hAnsi="Times New Roman" w:cs="Times New Roman"/>
          <w:color w:val="292526"/>
          <w:sz w:val="24"/>
          <w:szCs w:val="24"/>
        </w:rPr>
        <w:t>.</w:t>
      </w:r>
    </w:p>
    <w:p w:rsidR="006A7AB4" w:rsidRPr="0075405C" w:rsidRDefault="006A7AB4" w:rsidP="006A7A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</w:p>
    <w:p w:rsidR="006A7AB4" w:rsidRPr="0075405C" w:rsidRDefault="006A7AB4" w:rsidP="006A7AB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  <w:r w:rsidRPr="0075405C">
        <w:rPr>
          <w:rFonts w:ascii="Times New Roman" w:hAnsi="Times New Roman" w:cs="Times New Roman"/>
          <w:color w:val="292526"/>
          <w:sz w:val="24"/>
          <w:szCs w:val="24"/>
        </w:rPr>
        <w:t>A matéria veiculada n</w:t>
      </w:r>
      <w:r w:rsidR="009E244F">
        <w:rPr>
          <w:rFonts w:ascii="Times New Roman" w:hAnsi="Times New Roman" w:cs="Times New Roman"/>
          <w:color w:val="292526"/>
          <w:sz w:val="24"/>
          <w:szCs w:val="24"/>
        </w:rPr>
        <w:t>este Projeto de Lei se adequa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 perfeitamente aos princípios de Competência Legislativa assegurados ao Município</w:t>
      </w:r>
      <w:r>
        <w:rPr>
          <w:rFonts w:ascii="Times New Roman" w:hAnsi="Times New Roman" w:cs="Times New Roman"/>
          <w:color w:val="292526"/>
          <w:sz w:val="24"/>
          <w:szCs w:val="24"/>
        </w:rPr>
        <w:t xml:space="preserve"> e</w:t>
      </w:r>
      <w:proofErr w:type="gramStart"/>
      <w:r>
        <w:rPr>
          <w:rFonts w:ascii="Times New Roman" w:hAnsi="Times New Roman" w:cs="Times New Roman"/>
          <w:color w:val="292526"/>
          <w:sz w:val="24"/>
          <w:szCs w:val="24"/>
        </w:rPr>
        <w:t xml:space="preserve"> 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 </w:t>
      </w:r>
      <w:proofErr w:type="gramEnd"/>
      <w:r w:rsidRPr="0075405C">
        <w:rPr>
          <w:rFonts w:ascii="Times New Roman" w:hAnsi="Times New Roman" w:cs="Times New Roman"/>
          <w:color w:val="292526"/>
          <w:sz w:val="24"/>
          <w:szCs w:val="24"/>
        </w:rPr>
        <w:t>insculpidos no artigo 30, inciso I da Constituição Federal e não conflita com a Competência Privativa da União Federal (ar</w:t>
      </w:r>
      <w:r>
        <w:rPr>
          <w:rFonts w:ascii="Times New Roman" w:hAnsi="Times New Roman" w:cs="Times New Roman"/>
          <w:color w:val="292526"/>
          <w:sz w:val="24"/>
          <w:szCs w:val="24"/>
        </w:rPr>
        <w:t>tigo 22 da Constituição Federal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>) e também não conflita com a Competência Concorrente entre a União Federal, Estados e Distrito Federal (art</w:t>
      </w:r>
      <w:r>
        <w:rPr>
          <w:rFonts w:ascii="Times New Roman" w:hAnsi="Times New Roman" w:cs="Times New Roman"/>
          <w:color w:val="292526"/>
          <w:sz w:val="24"/>
          <w:szCs w:val="24"/>
        </w:rPr>
        <w:t>igo 24 da Constituição Federal)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>.</w:t>
      </w:r>
    </w:p>
    <w:p w:rsidR="006A7AB4" w:rsidRPr="0075405C" w:rsidRDefault="006A7AB4" w:rsidP="006A7AB4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color w:val="292526"/>
          <w:sz w:val="24"/>
          <w:szCs w:val="24"/>
        </w:rPr>
      </w:pPr>
    </w:p>
    <w:p w:rsidR="006A7AB4" w:rsidRPr="0075405C" w:rsidRDefault="006A7AB4" w:rsidP="006A7AB4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color w:val="292526"/>
          <w:sz w:val="24"/>
          <w:szCs w:val="24"/>
        </w:rPr>
      </w:pPr>
      <w:r w:rsidRPr="0075405C">
        <w:rPr>
          <w:rFonts w:ascii="Times New Roman" w:hAnsi="Times New Roman" w:cs="Times New Roman"/>
          <w:b/>
          <w:bCs/>
          <w:i/>
          <w:iCs/>
          <w:color w:val="292526"/>
          <w:sz w:val="24"/>
          <w:szCs w:val="24"/>
        </w:rPr>
        <w:t>Constituição Federal</w:t>
      </w:r>
    </w:p>
    <w:p w:rsidR="006A7AB4" w:rsidRPr="0075405C" w:rsidRDefault="006A7AB4" w:rsidP="006A7AB4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</w:pPr>
      <w:proofErr w:type="gramStart"/>
      <w:r w:rsidRPr="0075405C"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  <w:t>artigo</w:t>
      </w:r>
      <w:proofErr w:type="gramEnd"/>
      <w:r w:rsidRPr="0075405C"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  <w:t xml:space="preserve"> 30 : “.Compete aos Municípios:</w:t>
      </w:r>
    </w:p>
    <w:p w:rsidR="006A7AB4" w:rsidRPr="0075405C" w:rsidRDefault="006A7AB4" w:rsidP="006A7AB4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</w:pPr>
      <w:r w:rsidRPr="0075405C"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  <w:t>I - legislar sobre assuntos de interesse local;</w:t>
      </w:r>
    </w:p>
    <w:p w:rsidR="006A7AB4" w:rsidRDefault="006A7AB4" w:rsidP="006A7A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A7AB4" w:rsidRDefault="006A7AB4" w:rsidP="006A7A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A7AB4" w:rsidRDefault="006A7AB4" w:rsidP="006A7AB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7A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Cumpre esclarecer que o Município, ente federativo autônomo (art. 18, caput, da Constituição da Republica), possui competência </w:t>
      </w:r>
      <w:r w:rsidR="009E24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estabelecida constitucionalmente </w:t>
      </w:r>
      <w:r w:rsidRPr="006A7AB4">
        <w:rPr>
          <w:rFonts w:ascii="Times New Roman" w:eastAsia="Times New Roman" w:hAnsi="Times New Roman" w:cs="Times New Roman"/>
          <w:sz w:val="24"/>
          <w:szCs w:val="24"/>
          <w:lang w:eastAsia="pt-BR"/>
        </w:rPr>
        <w:t>para dispor sobre matérias de interesse local (art. 30, I, da CF – conforme já explicitado acima), incluindo-se, neste aspecto, a atribuição para declarar a utilidade pública de entidades</w:t>
      </w:r>
      <w:r w:rsidR="009E24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atuam em sua abrangência.</w:t>
      </w:r>
    </w:p>
    <w:p w:rsidR="006A7AB4" w:rsidRPr="006A7AB4" w:rsidRDefault="006A7AB4" w:rsidP="006A7AB4">
      <w:pPr>
        <w:pStyle w:val="PargrafodaLista"/>
        <w:spacing w:after="0" w:line="36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7AB4" w:rsidRPr="006A7AB4" w:rsidRDefault="00891C86" w:rsidP="006A7AB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que as associações possam receber as referidas subvenções ou auxílios é necessário que elas sejam declaradas,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guardadas as devidas proporções,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“utilidade pública”, sendo que tais determinações são</w:t>
      </w:r>
      <w:r w:rsidR="009E24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regulada</w:t>
      </w:r>
      <w:r w:rsidR="00F6471B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9E24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pela</w:t>
      </w:r>
      <w:r w:rsidR="00F647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Lei nº 91/1935 e pelo</w:t>
      </w:r>
      <w:r w:rsidR="006A7AB4" w:rsidRPr="006A7A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Decreto nº 50.517/61, </w:t>
      </w:r>
      <w:r w:rsidR="00F6471B">
        <w:rPr>
          <w:rFonts w:ascii="Times New Roman" w:eastAsia="Times New Roman" w:hAnsi="Times New Roman" w:cs="Times New Roman"/>
          <w:sz w:val="24"/>
          <w:szCs w:val="24"/>
          <w:lang w:eastAsia="pt-BR"/>
        </w:rPr>
        <w:t>dependendo, ainda, do</w:t>
      </w:r>
      <w:r w:rsidR="006A7AB4" w:rsidRPr="006A7A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reconhecimento dos serviços prestados à coletividade, sem remuneração para os cargos de diretoria, conselhos fiscais (como ocorre com a associação em questão), deliberativos ou consultivos conforme dispõe </w:t>
      </w:r>
      <w:r w:rsidR="006A7AB4">
        <w:rPr>
          <w:rFonts w:ascii="Times New Roman" w:eastAsia="Times New Roman" w:hAnsi="Times New Roman" w:cs="Times New Roman"/>
          <w:sz w:val="24"/>
          <w:szCs w:val="24"/>
          <w:lang w:eastAsia="pt-BR"/>
        </w:rPr>
        <w:t>a legislação citada</w:t>
      </w:r>
      <w:r w:rsidR="006A7AB4" w:rsidRPr="006A7AB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A7AB4" w:rsidRPr="006A7AB4" w:rsidRDefault="006A7AB4" w:rsidP="006A7AB4">
      <w:pPr>
        <w:pStyle w:val="PargrafodaLista"/>
        <w:spacing w:after="0" w:line="36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7AB4" w:rsidRDefault="006A7AB4" w:rsidP="006A7AB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 âmbito</w:t>
      </w:r>
      <w:r w:rsidRPr="006A7A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municipal, </w:t>
      </w:r>
      <w:r w:rsidR="009E24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município </w:t>
      </w:r>
      <w:r w:rsidR="00F6471B">
        <w:rPr>
          <w:rFonts w:ascii="Times New Roman" w:eastAsia="Times New Roman" w:hAnsi="Times New Roman" w:cs="Times New Roman"/>
          <w:sz w:val="24"/>
          <w:szCs w:val="24"/>
          <w:lang w:eastAsia="pt-BR"/>
        </w:rPr>
        <w:t>já editou</w:t>
      </w:r>
      <w:r w:rsidRPr="006A7A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lei genérica que </w:t>
      </w:r>
      <w:r w:rsidR="00F6471B">
        <w:rPr>
          <w:rFonts w:ascii="Times New Roman" w:eastAsia="Times New Roman" w:hAnsi="Times New Roman" w:cs="Times New Roman"/>
          <w:sz w:val="24"/>
          <w:szCs w:val="24"/>
          <w:lang w:eastAsia="pt-BR"/>
        </w:rPr>
        <w:t>estabelece</w:t>
      </w:r>
      <w:r w:rsidRPr="006A7A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requisitos que devem ser atendidos pela entidade, a fim de que possa ser beneficiada com essa titulação, bem como 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 benefícios a que terá direito</w:t>
      </w:r>
      <w:r w:rsidR="00F6471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A7AB4" w:rsidRPr="006A7AB4" w:rsidRDefault="006A7AB4" w:rsidP="006A7AB4">
      <w:pPr>
        <w:pStyle w:val="PargrafodaLista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7AB4" w:rsidRDefault="00F6471B" w:rsidP="006A7AB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presente PL vem cumprir as determinações legais que exigem, anualmente, a apresentação de PL que vise estabelecer regras para a distribuição das subvenções e auxílios, sendo que o parecer é pela sua legalidade, exclusivamente no que respeita aos aspectos formais, de forma a garantir a soberania plenária.</w:t>
      </w:r>
      <w:bookmarkStart w:id="0" w:name="_GoBack"/>
      <w:bookmarkEnd w:id="0"/>
    </w:p>
    <w:p w:rsidR="006A7AB4" w:rsidRPr="006A7AB4" w:rsidRDefault="006A7AB4" w:rsidP="006A7AB4">
      <w:pPr>
        <w:pStyle w:val="PargrafodaLista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7AB4" w:rsidRDefault="006A7AB4" w:rsidP="006A7A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É o modesto parecer.</w:t>
      </w:r>
    </w:p>
    <w:p w:rsidR="006A7AB4" w:rsidRDefault="006A7AB4" w:rsidP="006A7A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7AB4" w:rsidRPr="006A7AB4" w:rsidRDefault="006A7AB4" w:rsidP="006A7A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0790">
        <w:rPr>
          <w:rFonts w:ascii="Times New Roman" w:hAnsi="Times New Roman" w:cs="Times New Roman"/>
          <w:b/>
          <w:sz w:val="28"/>
          <w:szCs w:val="28"/>
        </w:rPr>
        <w:t>_________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880790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6A7AB4" w:rsidRPr="00880790" w:rsidRDefault="006A7AB4" w:rsidP="006A7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90">
        <w:rPr>
          <w:rFonts w:ascii="Times New Roman" w:hAnsi="Times New Roman" w:cs="Times New Roman"/>
          <w:b/>
          <w:sz w:val="28"/>
          <w:szCs w:val="28"/>
        </w:rPr>
        <w:t>FÁBIO DE SOUZA DE PAULA</w:t>
      </w:r>
    </w:p>
    <w:p w:rsidR="006A7AB4" w:rsidRDefault="006A7AB4" w:rsidP="006A7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90">
        <w:rPr>
          <w:rFonts w:ascii="Times New Roman" w:hAnsi="Times New Roman" w:cs="Times New Roman"/>
          <w:b/>
          <w:sz w:val="28"/>
          <w:szCs w:val="28"/>
        </w:rPr>
        <w:t>Assessor Jurídico</w:t>
      </w:r>
    </w:p>
    <w:p w:rsidR="006A7AB4" w:rsidRPr="006A7AB4" w:rsidRDefault="006A7AB4" w:rsidP="006A7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90">
        <w:rPr>
          <w:rFonts w:ascii="Times New Roman" w:hAnsi="Times New Roman" w:cs="Times New Roman"/>
          <w:b/>
          <w:sz w:val="28"/>
          <w:szCs w:val="28"/>
        </w:rPr>
        <w:t>OAB/MG 98.673</w:t>
      </w:r>
    </w:p>
    <w:p w:rsidR="000F0382" w:rsidRPr="006A7AB4" w:rsidRDefault="000F0382" w:rsidP="006A7AB4">
      <w:pPr>
        <w:spacing w:line="360" w:lineRule="auto"/>
        <w:jc w:val="both"/>
        <w:rPr>
          <w:rFonts w:ascii="Times New Roman" w:hAnsi="Times New Roman" w:cs="Times New Roman"/>
        </w:rPr>
      </w:pPr>
    </w:p>
    <w:sectPr w:rsidR="000F0382" w:rsidRPr="006A7A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81451"/>
    <w:multiLevelType w:val="hybridMultilevel"/>
    <w:tmpl w:val="FEDE5796"/>
    <w:lvl w:ilvl="0" w:tplc="D4E00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B4"/>
    <w:rsid w:val="000F0382"/>
    <w:rsid w:val="00372EFB"/>
    <w:rsid w:val="006361DF"/>
    <w:rsid w:val="00684CA0"/>
    <w:rsid w:val="006A7AB4"/>
    <w:rsid w:val="00866DB0"/>
    <w:rsid w:val="00891C86"/>
    <w:rsid w:val="009E244F"/>
    <w:rsid w:val="00E32745"/>
    <w:rsid w:val="00F6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7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7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Recepção1</dc:creator>
  <cp:lastModifiedBy>Recepção1</cp:lastModifiedBy>
  <cp:revision>5</cp:revision>
  <cp:lastPrinted>2013-10-29T18:42:00Z</cp:lastPrinted>
  <dcterms:created xsi:type="dcterms:W3CDTF">2013-12-10T18:38:00Z</dcterms:created>
  <dcterms:modified xsi:type="dcterms:W3CDTF">2013-12-10T19:12:00Z</dcterms:modified>
</cp:coreProperties>
</file>