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DB" w:rsidRPr="00B55F8A" w:rsidRDefault="00757FDB" w:rsidP="00757FDB">
      <w:pPr>
        <w:spacing w:after="0" w:line="360" w:lineRule="auto"/>
        <w:jc w:val="center"/>
        <w:rPr>
          <w:rFonts w:ascii="Times New Roman" w:hAnsi="Times New Roman"/>
          <w:b/>
          <w:sz w:val="24"/>
          <w:szCs w:val="24"/>
        </w:rPr>
      </w:pPr>
      <w:bookmarkStart w:id="0" w:name="_GoBack"/>
      <w:r w:rsidRPr="00B55F8A">
        <w:rPr>
          <w:rFonts w:ascii="Times New Roman" w:hAnsi="Times New Roman"/>
          <w:b/>
          <w:sz w:val="24"/>
          <w:szCs w:val="24"/>
        </w:rPr>
        <w:t>PARECER JURÍDICO</w:t>
      </w:r>
    </w:p>
    <w:p w:rsidR="00757FDB" w:rsidRPr="00B55F8A" w:rsidRDefault="00757FDB" w:rsidP="00757FDB">
      <w:pPr>
        <w:spacing w:after="0" w:line="360" w:lineRule="auto"/>
        <w:jc w:val="right"/>
        <w:rPr>
          <w:rFonts w:ascii="Times New Roman" w:hAnsi="Times New Roman"/>
          <w:sz w:val="24"/>
          <w:szCs w:val="24"/>
        </w:rPr>
      </w:pPr>
    </w:p>
    <w:p w:rsidR="00757FDB" w:rsidRPr="00B55F8A" w:rsidRDefault="00757FDB" w:rsidP="00757FDB">
      <w:pPr>
        <w:spacing w:after="0" w:line="360" w:lineRule="auto"/>
        <w:jc w:val="right"/>
        <w:rPr>
          <w:rFonts w:ascii="Times New Roman" w:hAnsi="Times New Roman"/>
          <w:i/>
          <w:sz w:val="24"/>
          <w:szCs w:val="24"/>
        </w:rPr>
      </w:pPr>
    </w:p>
    <w:p w:rsidR="00757FDB" w:rsidRPr="00B55F8A" w:rsidRDefault="00757FDB" w:rsidP="00757FDB">
      <w:pPr>
        <w:spacing w:after="0" w:line="360" w:lineRule="auto"/>
        <w:jc w:val="right"/>
        <w:rPr>
          <w:rFonts w:ascii="Times New Roman" w:hAnsi="Times New Roman"/>
          <w:i/>
          <w:sz w:val="24"/>
          <w:szCs w:val="24"/>
        </w:rPr>
      </w:pPr>
      <w:r w:rsidRPr="00B55F8A">
        <w:rPr>
          <w:rFonts w:ascii="Times New Roman" w:hAnsi="Times New Roman"/>
          <w:i/>
          <w:sz w:val="24"/>
          <w:szCs w:val="24"/>
        </w:rPr>
        <w:t xml:space="preserve">Excelentíssima </w:t>
      </w:r>
      <w:proofErr w:type="gramStart"/>
      <w:r w:rsidRPr="00B55F8A">
        <w:rPr>
          <w:rFonts w:ascii="Times New Roman" w:hAnsi="Times New Roman"/>
          <w:i/>
          <w:sz w:val="24"/>
          <w:szCs w:val="24"/>
        </w:rPr>
        <w:t>Sra.</w:t>
      </w:r>
      <w:proofErr w:type="gramEnd"/>
      <w:r w:rsidRPr="00B55F8A">
        <w:rPr>
          <w:rFonts w:ascii="Times New Roman" w:hAnsi="Times New Roman"/>
          <w:i/>
          <w:sz w:val="24"/>
          <w:szCs w:val="24"/>
        </w:rPr>
        <w:t xml:space="preserve"> Presidente da Câmara de Vereadores do </w:t>
      </w:r>
    </w:p>
    <w:p w:rsidR="00757FDB" w:rsidRPr="00B55F8A" w:rsidRDefault="00757FDB" w:rsidP="00757FDB">
      <w:pPr>
        <w:spacing w:after="0" w:line="360" w:lineRule="auto"/>
        <w:jc w:val="right"/>
        <w:rPr>
          <w:rFonts w:ascii="Times New Roman" w:hAnsi="Times New Roman"/>
          <w:i/>
          <w:sz w:val="24"/>
          <w:szCs w:val="24"/>
        </w:rPr>
      </w:pPr>
      <w:r w:rsidRPr="00B55F8A">
        <w:rPr>
          <w:rFonts w:ascii="Times New Roman" w:hAnsi="Times New Roman"/>
          <w:i/>
          <w:sz w:val="24"/>
          <w:szCs w:val="24"/>
        </w:rPr>
        <w:t>Município de Pouso Alegre, Minas Gerais,</w:t>
      </w:r>
    </w:p>
    <w:p w:rsidR="00757FDB" w:rsidRPr="00B55F8A" w:rsidRDefault="00757FDB" w:rsidP="00757FDB">
      <w:pPr>
        <w:spacing w:after="0" w:line="360" w:lineRule="auto"/>
        <w:jc w:val="right"/>
        <w:rPr>
          <w:rFonts w:ascii="Times New Roman" w:hAnsi="Times New Roman"/>
          <w:sz w:val="24"/>
          <w:szCs w:val="24"/>
        </w:rPr>
      </w:pPr>
    </w:p>
    <w:p w:rsidR="00757FDB" w:rsidRPr="00B55F8A" w:rsidRDefault="00757FDB" w:rsidP="00757FDB">
      <w:pPr>
        <w:spacing w:after="0" w:line="360" w:lineRule="auto"/>
        <w:jc w:val="right"/>
        <w:rPr>
          <w:rFonts w:ascii="Times New Roman" w:hAnsi="Times New Roman"/>
          <w:sz w:val="24"/>
          <w:szCs w:val="24"/>
        </w:rPr>
      </w:pPr>
      <w:r w:rsidRPr="00B55F8A">
        <w:rPr>
          <w:rFonts w:ascii="Times New Roman" w:hAnsi="Times New Roman"/>
          <w:sz w:val="24"/>
          <w:szCs w:val="24"/>
        </w:rPr>
        <w:t xml:space="preserve">Pouso Alegre, </w:t>
      </w:r>
      <w:proofErr w:type="gramStart"/>
      <w:r w:rsidRPr="00B55F8A">
        <w:rPr>
          <w:rFonts w:ascii="Times New Roman" w:hAnsi="Times New Roman"/>
          <w:sz w:val="24"/>
          <w:szCs w:val="24"/>
        </w:rPr>
        <w:t>5</w:t>
      </w:r>
      <w:proofErr w:type="gramEnd"/>
      <w:r w:rsidRPr="00B55F8A">
        <w:rPr>
          <w:rFonts w:ascii="Times New Roman" w:hAnsi="Times New Roman"/>
          <w:sz w:val="24"/>
          <w:szCs w:val="24"/>
        </w:rPr>
        <w:t xml:space="preserve"> de dezembro de 2013.</w:t>
      </w:r>
    </w:p>
    <w:p w:rsidR="00757FDB" w:rsidRPr="00B55F8A" w:rsidRDefault="00757FDB" w:rsidP="00757FDB">
      <w:pPr>
        <w:spacing w:after="0" w:line="360" w:lineRule="auto"/>
        <w:jc w:val="both"/>
        <w:rPr>
          <w:rFonts w:ascii="Times New Roman" w:hAnsi="Times New Roman"/>
          <w:sz w:val="24"/>
          <w:szCs w:val="24"/>
        </w:rPr>
      </w:pPr>
    </w:p>
    <w:p w:rsidR="003611B1" w:rsidRDefault="00757FDB" w:rsidP="00757FDB">
      <w:pPr>
        <w:spacing w:line="360" w:lineRule="auto"/>
        <w:jc w:val="both"/>
        <w:rPr>
          <w:rFonts w:ascii="Times New Roman" w:hAnsi="Times New Roman"/>
          <w:sz w:val="24"/>
          <w:szCs w:val="24"/>
        </w:rPr>
      </w:pPr>
      <w:proofErr w:type="gramStart"/>
      <w:r w:rsidRPr="00B55F8A">
        <w:rPr>
          <w:rFonts w:ascii="Times New Roman" w:hAnsi="Times New Roman"/>
          <w:sz w:val="24"/>
          <w:szCs w:val="24"/>
        </w:rPr>
        <w:t>A pedido</w:t>
      </w:r>
      <w:proofErr w:type="gramEnd"/>
      <w:r w:rsidRPr="00B55F8A">
        <w:rPr>
          <w:rFonts w:ascii="Times New Roman" w:hAnsi="Times New Roman"/>
          <w:sz w:val="24"/>
          <w:szCs w:val="24"/>
        </w:rPr>
        <w:t xml:space="preserve"> da secretaria dessa Casa de Leis, vimos exarar parecer acerca do projeto de lei n.</w:t>
      </w:r>
      <w:r>
        <w:rPr>
          <w:rFonts w:ascii="Times New Roman" w:hAnsi="Times New Roman"/>
          <w:sz w:val="24"/>
          <w:szCs w:val="24"/>
        </w:rPr>
        <w:t xml:space="preserve"> 582</w:t>
      </w:r>
      <w:r w:rsidRPr="00B55F8A">
        <w:rPr>
          <w:rFonts w:ascii="Times New Roman" w:hAnsi="Times New Roman"/>
          <w:sz w:val="24"/>
          <w:szCs w:val="24"/>
        </w:rPr>
        <w:t>/2013 que</w:t>
      </w:r>
      <w:r>
        <w:rPr>
          <w:rFonts w:ascii="Times New Roman" w:hAnsi="Times New Roman"/>
          <w:sz w:val="24"/>
          <w:szCs w:val="24"/>
        </w:rPr>
        <w:t xml:space="preserve"> dispõe </w:t>
      </w:r>
      <w:r w:rsidRPr="00757FDB">
        <w:rPr>
          <w:rFonts w:ascii="Times New Roman" w:hAnsi="Times New Roman"/>
          <w:sz w:val="24"/>
          <w:szCs w:val="24"/>
        </w:rPr>
        <w:t xml:space="preserve">sobre </w:t>
      </w:r>
      <w:r>
        <w:rPr>
          <w:rFonts w:ascii="Times New Roman" w:hAnsi="Times New Roman"/>
          <w:sz w:val="24"/>
          <w:szCs w:val="24"/>
        </w:rPr>
        <w:t>“</w:t>
      </w:r>
      <w:r w:rsidRPr="00757FDB">
        <w:rPr>
          <w:rFonts w:ascii="Times New Roman" w:hAnsi="Times New Roman"/>
          <w:sz w:val="24"/>
          <w:szCs w:val="24"/>
        </w:rPr>
        <w:t>sobre requisitos para aprovação de projetos para construção de edifícios-garagem e dá outras providências."</w:t>
      </w:r>
    </w:p>
    <w:p w:rsidR="00757FDB" w:rsidRDefault="00757FDB" w:rsidP="00757FDB">
      <w:pPr>
        <w:pStyle w:val="PargrafodaLista"/>
        <w:numPr>
          <w:ilvl w:val="0"/>
          <w:numId w:val="1"/>
        </w:numPr>
        <w:spacing w:line="360" w:lineRule="auto"/>
        <w:jc w:val="both"/>
        <w:rPr>
          <w:rFonts w:ascii="Times New Roman" w:hAnsi="Times New Roman"/>
          <w:sz w:val="24"/>
          <w:szCs w:val="24"/>
        </w:rPr>
      </w:pPr>
      <w:r w:rsidRPr="00B55F8A">
        <w:rPr>
          <w:rFonts w:ascii="Times New Roman" w:hAnsi="Times New Roman"/>
          <w:sz w:val="24"/>
          <w:szCs w:val="24"/>
        </w:rPr>
        <w:t>Destacamos que o presente parecer refere-se exclusivamente aos seus aspectos legais, sendo que estão atendidas as regras Constitucionais, e demais normas aplicáveis à matéria, em especial o artigo 30 da Constituição Federal</w:t>
      </w:r>
      <w:r w:rsidRPr="00B55F8A">
        <w:rPr>
          <w:rStyle w:val="Refdenotaderodap"/>
          <w:rFonts w:ascii="Times New Roman" w:hAnsi="Times New Roman"/>
          <w:sz w:val="24"/>
          <w:szCs w:val="24"/>
        </w:rPr>
        <w:footnoteReference w:id="1"/>
      </w:r>
      <w:r w:rsidRPr="00B55F8A">
        <w:rPr>
          <w:rFonts w:ascii="Times New Roman" w:hAnsi="Times New Roman"/>
          <w:sz w:val="24"/>
          <w:szCs w:val="24"/>
        </w:rPr>
        <w:t>.</w:t>
      </w:r>
    </w:p>
    <w:p w:rsidR="00757FDB" w:rsidRDefault="00757FDB" w:rsidP="00757FDB">
      <w:pPr>
        <w:pStyle w:val="PargrafodaLista"/>
        <w:spacing w:line="360" w:lineRule="auto"/>
        <w:jc w:val="both"/>
        <w:rPr>
          <w:rFonts w:ascii="Times New Roman" w:hAnsi="Times New Roman"/>
          <w:sz w:val="24"/>
          <w:szCs w:val="24"/>
        </w:rPr>
      </w:pPr>
    </w:p>
    <w:p w:rsidR="00757FDB" w:rsidRPr="00B55F8A" w:rsidRDefault="00757FDB" w:rsidP="00757FDB">
      <w:pPr>
        <w:pStyle w:val="PargrafodaLista"/>
        <w:numPr>
          <w:ilvl w:val="0"/>
          <w:numId w:val="1"/>
        </w:numPr>
        <w:spacing w:line="360" w:lineRule="auto"/>
        <w:jc w:val="both"/>
        <w:rPr>
          <w:rFonts w:ascii="Times New Roman" w:hAnsi="Times New Roman"/>
          <w:sz w:val="24"/>
          <w:szCs w:val="24"/>
        </w:rPr>
      </w:pPr>
      <w:r w:rsidRPr="00B55F8A">
        <w:rPr>
          <w:rFonts w:ascii="Times New Roman" w:eastAsia="Arial" w:hAnsi="Times New Roman"/>
          <w:sz w:val="24"/>
          <w:szCs w:val="24"/>
        </w:rPr>
        <w:t>Nota-se que a</w:t>
      </w:r>
      <w:r w:rsidRPr="00B55F8A">
        <w:rPr>
          <w:rFonts w:ascii="Times New Roman" w:eastAsia="Arial" w:hAnsi="Times New Roman"/>
          <w:spacing w:val="31"/>
          <w:sz w:val="24"/>
          <w:szCs w:val="24"/>
        </w:rPr>
        <w:t xml:space="preserve"> </w:t>
      </w:r>
      <w:r w:rsidRPr="00B55F8A">
        <w:rPr>
          <w:rFonts w:ascii="Times New Roman" w:eastAsia="Arial" w:hAnsi="Times New Roman"/>
          <w:sz w:val="24"/>
          <w:szCs w:val="24"/>
        </w:rPr>
        <w:t>competência</w:t>
      </w:r>
      <w:r w:rsidRPr="00B55F8A">
        <w:rPr>
          <w:rFonts w:ascii="Times New Roman" w:eastAsia="Arial" w:hAnsi="Times New Roman"/>
          <w:spacing w:val="31"/>
          <w:sz w:val="24"/>
          <w:szCs w:val="24"/>
        </w:rPr>
        <w:t xml:space="preserve"> </w:t>
      </w:r>
      <w:r w:rsidRPr="00B55F8A">
        <w:rPr>
          <w:rFonts w:ascii="Times New Roman" w:eastAsia="Arial" w:hAnsi="Times New Roman"/>
          <w:sz w:val="24"/>
          <w:szCs w:val="24"/>
        </w:rPr>
        <w:t>do</w:t>
      </w:r>
      <w:r w:rsidRPr="00B55F8A">
        <w:rPr>
          <w:rFonts w:ascii="Times New Roman" w:eastAsia="Arial" w:hAnsi="Times New Roman"/>
          <w:spacing w:val="31"/>
          <w:sz w:val="24"/>
          <w:szCs w:val="24"/>
        </w:rPr>
        <w:t xml:space="preserve"> </w:t>
      </w:r>
      <w:r w:rsidRPr="00B55F8A">
        <w:rPr>
          <w:rFonts w:ascii="Times New Roman" w:eastAsia="Arial" w:hAnsi="Times New Roman"/>
          <w:sz w:val="24"/>
          <w:szCs w:val="24"/>
        </w:rPr>
        <w:t>Município</w:t>
      </w:r>
      <w:r w:rsidRPr="00B55F8A">
        <w:rPr>
          <w:rFonts w:ascii="Times New Roman" w:eastAsia="Arial" w:hAnsi="Times New Roman"/>
          <w:spacing w:val="31"/>
          <w:sz w:val="24"/>
          <w:szCs w:val="24"/>
        </w:rPr>
        <w:t xml:space="preserve"> </w:t>
      </w:r>
      <w:r w:rsidRPr="00B55F8A">
        <w:rPr>
          <w:rFonts w:ascii="Times New Roman" w:eastAsia="Arial" w:hAnsi="Times New Roman"/>
          <w:sz w:val="24"/>
          <w:szCs w:val="24"/>
        </w:rPr>
        <w:t>para</w:t>
      </w:r>
      <w:r w:rsidRPr="00B55F8A">
        <w:rPr>
          <w:rFonts w:ascii="Times New Roman" w:eastAsia="Arial" w:hAnsi="Times New Roman"/>
          <w:spacing w:val="31"/>
          <w:sz w:val="24"/>
          <w:szCs w:val="24"/>
        </w:rPr>
        <w:t xml:space="preserve"> </w:t>
      </w:r>
      <w:r w:rsidRPr="00B55F8A">
        <w:rPr>
          <w:rFonts w:ascii="Times New Roman" w:eastAsia="Arial" w:hAnsi="Times New Roman"/>
          <w:sz w:val="24"/>
          <w:szCs w:val="24"/>
        </w:rPr>
        <w:t>legislar</w:t>
      </w:r>
      <w:r w:rsidRPr="00B55F8A">
        <w:rPr>
          <w:rFonts w:ascii="Times New Roman" w:eastAsia="Arial" w:hAnsi="Times New Roman"/>
          <w:spacing w:val="31"/>
          <w:sz w:val="24"/>
          <w:szCs w:val="24"/>
        </w:rPr>
        <w:t xml:space="preserve"> </w:t>
      </w:r>
      <w:r w:rsidRPr="00B55F8A">
        <w:rPr>
          <w:rFonts w:ascii="Times New Roman" w:eastAsia="Arial" w:hAnsi="Times New Roman"/>
          <w:sz w:val="24"/>
          <w:szCs w:val="24"/>
        </w:rPr>
        <w:t>sobre as</w:t>
      </w:r>
      <w:r w:rsidRPr="00B55F8A">
        <w:rPr>
          <w:rFonts w:ascii="Times New Roman" w:eastAsia="Arial" w:hAnsi="Times New Roman"/>
          <w:spacing w:val="31"/>
          <w:sz w:val="24"/>
          <w:szCs w:val="24"/>
        </w:rPr>
        <w:t xml:space="preserve"> </w:t>
      </w:r>
      <w:r w:rsidRPr="00B55F8A">
        <w:rPr>
          <w:rFonts w:ascii="Times New Roman" w:eastAsia="Arial" w:hAnsi="Times New Roman"/>
          <w:sz w:val="24"/>
          <w:szCs w:val="24"/>
        </w:rPr>
        <w:t>matérias do Inciso VIII</w:t>
      </w:r>
      <w:r w:rsidRPr="00B55F8A">
        <w:rPr>
          <w:rFonts w:ascii="Times New Roman" w:eastAsia="Arial" w:hAnsi="Times New Roman"/>
          <w:spacing w:val="31"/>
          <w:sz w:val="24"/>
          <w:szCs w:val="24"/>
        </w:rPr>
        <w:t xml:space="preserve"> do artigo 30 da CF. </w:t>
      </w:r>
      <w:r w:rsidRPr="00B55F8A">
        <w:rPr>
          <w:rFonts w:ascii="Times New Roman" w:eastAsia="Arial" w:hAnsi="Times New Roman"/>
          <w:sz w:val="24"/>
          <w:szCs w:val="24"/>
        </w:rPr>
        <w:t>é plena,</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ressalvada</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a</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da</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União</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para</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instituir diretrizes,</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de</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âmbito</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geral,</w:t>
      </w:r>
      <w:r w:rsidRPr="00B55F8A">
        <w:rPr>
          <w:rFonts w:ascii="Times New Roman" w:eastAsia="Arial" w:hAnsi="Times New Roman"/>
          <w:spacing w:val="7"/>
          <w:sz w:val="24"/>
          <w:szCs w:val="24"/>
        </w:rPr>
        <w:t xml:space="preserve"> </w:t>
      </w:r>
      <w:r w:rsidRPr="00B55F8A">
        <w:rPr>
          <w:rFonts w:ascii="Times New Roman" w:eastAsia="Arial" w:hAnsi="Times New Roman"/>
          <w:sz w:val="24"/>
          <w:szCs w:val="24"/>
        </w:rPr>
        <w:t>para o</w:t>
      </w:r>
      <w:r w:rsidRPr="00B55F8A">
        <w:rPr>
          <w:rFonts w:ascii="Times New Roman" w:eastAsia="Arial" w:hAnsi="Times New Roman"/>
          <w:spacing w:val="42"/>
          <w:sz w:val="24"/>
          <w:szCs w:val="24"/>
        </w:rPr>
        <w:t xml:space="preserve"> </w:t>
      </w:r>
      <w:r w:rsidRPr="00B55F8A">
        <w:rPr>
          <w:rFonts w:ascii="Times New Roman" w:eastAsia="Arial" w:hAnsi="Times New Roman"/>
          <w:sz w:val="24"/>
          <w:szCs w:val="24"/>
        </w:rPr>
        <w:t>desenvolvimento</w:t>
      </w:r>
      <w:r w:rsidRPr="00B55F8A">
        <w:rPr>
          <w:rFonts w:ascii="Times New Roman" w:eastAsia="Arial" w:hAnsi="Times New Roman"/>
          <w:spacing w:val="42"/>
          <w:sz w:val="24"/>
          <w:szCs w:val="24"/>
        </w:rPr>
        <w:t xml:space="preserve"> </w:t>
      </w:r>
      <w:r w:rsidRPr="00B55F8A">
        <w:rPr>
          <w:rFonts w:ascii="Times New Roman" w:eastAsia="Arial" w:hAnsi="Times New Roman"/>
          <w:sz w:val="24"/>
          <w:szCs w:val="24"/>
        </w:rPr>
        <w:t>urbano</w:t>
      </w:r>
      <w:r w:rsidRPr="00B55F8A">
        <w:rPr>
          <w:rFonts w:ascii="Times New Roman" w:eastAsia="Arial" w:hAnsi="Times New Roman"/>
          <w:spacing w:val="42"/>
          <w:sz w:val="24"/>
          <w:szCs w:val="24"/>
        </w:rPr>
        <w:t xml:space="preserve"> </w:t>
      </w:r>
      <w:r w:rsidRPr="00B55F8A">
        <w:rPr>
          <w:rFonts w:ascii="Times New Roman" w:eastAsia="Arial" w:hAnsi="Times New Roman"/>
          <w:sz w:val="24"/>
          <w:szCs w:val="24"/>
        </w:rPr>
        <w:t>(CF,</w:t>
      </w:r>
      <w:r w:rsidRPr="00B55F8A">
        <w:rPr>
          <w:rFonts w:ascii="Times New Roman" w:eastAsia="Arial" w:hAnsi="Times New Roman"/>
          <w:spacing w:val="42"/>
          <w:sz w:val="24"/>
          <w:szCs w:val="24"/>
        </w:rPr>
        <w:t xml:space="preserve"> </w:t>
      </w:r>
      <w:r w:rsidRPr="00B55F8A">
        <w:rPr>
          <w:rFonts w:ascii="Times New Roman" w:eastAsia="Arial" w:hAnsi="Times New Roman"/>
          <w:sz w:val="24"/>
          <w:szCs w:val="24"/>
        </w:rPr>
        <w:t>art.21,</w:t>
      </w:r>
      <w:r w:rsidRPr="00B55F8A">
        <w:rPr>
          <w:rFonts w:ascii="Times New Roman" w:eastAsia="Arial" w:hAnsi="Times New Roman"/>
          <w:spacing w:val="42"/>
          <w:sz w:val="24"/>
          <w:szCs w:val="24"/>
        </w:rPr>
        <w:t xml:space="preserve"> </w:t>
      </w:r>
      <w:r w:rsidRPr="00B55F8A">
        <w:rPr>
          <w:rFonts w:ascii="Times New Roman" w:eastAsia="Arial" w:hAnsi="Times New Roman"/>
          <w:sz w:val="24"/>
          <w:szCs w:val="24"/>
        </w:rPr>
        <w:t>XX</w:t>
      </w:r>
      <w:proofErr w:type="gramStart"/>
      <w:r w:rsidRPr="00B55F8A">
        <w:rPr>
          <w:rFonts w:ascii="Times New Roman" w:eastAsia="Arial" w:hAnsi="Times New Roman"/>
          <w:sz w:val="24"/>
          <w:szCs w:val="24"/>
        </w:rPr>
        <w:t>)</w:t>
      </w:r>
      <w:proofErr w:type="gramEnd"/>
      <w:r w:rsidRPr="00B55F8A">
        <w:rPr>
          <w:rStyle w:val="Refdenotaderodap"/>
          <w:rFonts w:ascii="Times New Roman" w:eastAsia="Arial" w:hAnsi="Times New Roman"/>
          <w:sz w:val="24"/>
          <w:szCs w:val="24"/>
        </w:rPr>
        <w:footnoteReference w:id="2"/>
      </w:r>
      <w:r>
        <w:rPr>
          <w:rFonts w:ascii="Times New Roman" w:eastAsia="Arial" w:hAnsi="Times New Roman"/>
          <w:sz w:val="24"/>
          <w:szCs w:val="24"/>
        </w:rPr>
        <w:t>.</w:t>
      </w:r>
    </w:p>
    <w:p w:rsidR="00757FDB" w:rsidRPr="00B55F8A" w:rsidRDefault="00757FDB" w:rsidP="00757FDB">
      <w:pPr>
        <w:pStyle w:val="PargrafodaLista"/>
        <w:rPr>
          <w:rFonts w:ascii="Times New Roman" w:eastAsia="Arial" w:hAnsi="Times New Roman"/>
          <w:sz w:val="24"/>
          <w:szCs w:val="24"/>
        </w:rPr>
      </w:pPr>
    </w:p>
    <w:p w:rsidR="00757FDB" w:rsidRPr="006B44B0" w:rsidRDefault="00757FDB" w:rsidP="00757FDB">
      <w:pPr>
        <w:pStyle w:val="PargrafodaLista"/>
        <w:numPr>
          <w:ilvl w:val="0"/>
          <w:numId w:val="1"/>
        </w:numPr>
        <w:spacing w:line="360" w:lineRule="auto"/>
        <w:jc w:val="both"/>
        <w:rPr>
          <w:rFonts w:ascii="Times New Roman" w:hAnsi="Times New Roman"/>
          <w:sz w:val="24"/>
          <w:szCs w:val="24"/>
        </w:rPr>
      </w:pPr>
      <w:r w:rsidRPr="00B55F8A">
        <w:rPr>
          <w:rFonts w:ascii="Times New Roman" w:eastAsia="Arial" w:hAnsi="Times New Roman"/>
          <w:sz w:val="24"/>
          <w:szCs w:val="24"/>
        </w:rPr>
        <w:t xml:space="preserve">Ainda, </w:t>
      </w:r>
      <w:r>
        <w:rPr>
          <w:rFonts w:ascii="Times New Roman" w:eastAsia="Arial" w:hAnsi="Times New Roman"/>
          <w:sz w:val="24"/>
          <w:szCs w:val="24"/>
        </w:rPr>
        <w:t>a CF/88</w:t>
      </w:r>
      <w:r w:rsidRPr="00B55F8A">
        <w:rPr>
          <w:rFonts w:ascii="Times New Roman" w:eastAsia="Arial" w:hAnsi="Times New Roman"/>
          <w:sz w:val="24"/>
          <w:szCs w:val="24"/>
        </w:rPr>
        <w:t xml:space="preserve"> no</w:t>
      </w:r>
      <w:r w:rsidRPr="00B55F8A">
        <w:rPr>
          <w:rFonts w:ascii="Times New Roman" w:eastAsia="Arial" w:hAnsi="Times New Roman"/>
          <w:spacing w:val="42"/>
          <w:sz w:val="24"/>
          <w:szCs w:val="24"/>
        </w:rPr>
        <w:t xml:space="preserve"> </w:t>
      </w:r>
      <w:r w:rsidRPr="00B55F8A">
        <w:rPr>
          <w:rFonts w:ascii="Times New Roman" w:eastAsia="Arial" w:hAnsi="Times New Roman"/>
          <w:sz w:val="24"/>
          <w:szCs w:val="24"/>
        </w:rPr>
        <w:t>art.</w:t>
      </w:r>
      <w:r w:rsidRPr="00B55F8A">
        <w:rPr>
          <w:rFonts w:ascii="Times New Roman" w:eastAsia="Arial" w:hAnsi="Times New Roman"/>
          <w:spacing w:val="42"/>
          <w:sz w:val="24"/>
          <w:szCs w:val="24"/>
        </w:rPr>
        <w:t xml:space="preserve"> </w:t>
      </w:r>
      <w:r w:rsidRPr="00B55F8A">
        <w:rPr>
          <w:rFonts w:ascii="Times New Roman" w:eastAsia="Arial" w:hAnsi="Times New Roman"/>
          <w:sz w:val="24"/>
          <w:szCs w:val="24"/>
        </w:rPr>
        <w:t>182</w:t>
      </w:r>
      <w:r w:rsidRPr="00B55F8A">
        <w:rPr>
          <w:rFonts w:ascii="Times New Roman" w:eastAsia="Arial" w:hAnsi="Times New Roman"/>
          <w:spacing w:val="42"/>
          <w:sz w:val="24"/>
          <w:szCs w:val="24"/>
        </w:rPr>
        <w:t xml:space="preserve"> </w:t>
      </w:r>
      <w:r w:rsidRPr="00B55F8A">
        <w:rPr>
          <w:rFonts w:ascii="Times New Roman" w:eastAsia="Arial" w:hAnsi="Times New Roman"/>
          <w:sz w:val="24"/>
          <w:szCs w:val="24"/>
        </w:rPr>
        <w:t>deixa claro</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ao</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dispor</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que</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cabe</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à</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Lei</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Municipal</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fixar</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diretrizes</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para</w:t>
      </w:r>
      <w:r w:rsidRPr="00B55F8A">
        <w:rPr>
          <w:rFonts w:ascii="Times New Roman" w:eastAsia="Arial" w:hAnsi="Times New Roman"/>
          <w:spacing w:val="29"/>
          <w:sz w:val="24"/>
          <w:szCs w:val="24"/>
        </w:rPr>
        <w:t xml:space="preserve"> </w:t>
      </w:r>
      <w:r w:rsidRPr="00B55F8A">
        <w:rPr>
          <w:rFonts w:ascii="Times New Roman" w:eastAsia="Arial" w:hAnsi="Times New Roman"/>
          <w:sz w:val="24"/>
          <w:szCs w:val="24"/>
        </w:rPr>
        <w:t>a política</w:t>
      </w:r>
      <w:r w:rsidRPr="00B55F8A">
        <w:rPr>
          <w:rFonts w:ascii="Times New Roman" w:eastAsia="Arial" w:hAnsi="Times New Roman"/>
          <w:spacing w:val="127"/>
          <w:sz w:val="24"/>
          <w:szCs w:val="24"/>
        </w:rPr>
        <w:t xml:space="preserve"> </w:t>
      </w:r>
      <w:r w:rsidRPr="00B55F8A">
        <w:rPr>
          <w:rFonts w:ascii="Times New Roman" w:eastAsia="Arial" w:hAnsi="Times New Roman"/>
          <w:sz w:val="24"/>
          <w:szCs w:val="24"/>
        </w:rPr>
        <w:t>de</w:t>
      </w:r>
      <w:r w:rsidRPr="00B55F8A">
        <w:rPr>
          <w:rFonts w:ascii="Times New Roman" w:eastAsia="Arial" w:hAnsi="Times New Roman"/>
          <w:spacing w:val="127"/>
          <w:sz w:val="24"/>
          <w:szCs w:val="24"/>
        </w:rPr>
        <w:t xml:space="preserve"> </w:t>
      </w:r>
      <w:r w:rsidRPr="00B55F8A">
        <w:rPr>
          <w:rFonts w:ascii="Times New Roman" w:eastAsia="Arial" w:hAnsi="Times New Roman"/>
          <w:sz w:val="24"/>
          <w:szCs w:val="24"/>
        </w:rPr>
        <w:t>desenvolvimento</w:t>
      </w:r>
      <w:r w:rsidRPr="00B55F8A">
        <w:rPr>
          <w:rFonts w:ascii="Times New Roman" w:eastAsia="Arial" w:hAnsi="Times New Roman"/>
          <w:spacing w:val="127"/>
          <w:sz w:val="24"/>
          <w:szCs w:val="24"/>
        </w:rPr>
        <w:t xml:space="preserve"> </w:t>
      </w:r>
      <w:r w:rsidRPr="00B55F8A">
        <w:rPr>
          <w:rFonts w:ascii="Times New Roman" w:eastAsia="Arial" w:hAnsi="Times New Roman"/>
          <w:sz w:val="24"/>
          <w:szCs w:val="24"/>
        </w:rPr>
        <w:t>urbano,</w:t>
      </w:r>
      <w:r w:rsidRPr="00B55F8A">
        <w:rPr>
          <w:rFonts w:ascii="Times New Roman" w:eastAsia="Arial" w:hAnsi="Times New Roman"/>
          <w:spacing w:val="127"/>
          <w:sz w:val="24"/>
          <w:szCs w:val="24"/>
        </w:rPr>
        <w:t xml:space="preserve"> </w:t>
      </w:r>
      <w:r w:rsidRPr="00B55F8A">
        <w:rPr>
          <w:rFonts w:ascii="Times New Roman" w:eastAsia="Arial" w:hAnsi="Times New Roman"/>
          <w:sz w:val="24"/>
          <w:szCs w:val="24"/>
        </w:rPr>
        <w:t>de</w:t>
      </w:r>
      <w:r w:rsidRPr="00B55F8A">
        <w:rPr>
          <w:rFonts w:ascii="Times New Roman" w:eastAsia="Arial" w:hAnsi="Times New Roman"/>
          <w:spacing w:val="127"/>
          <w:sz w:val="24"/>
          <w:szCs w:val="24"/>
        </w:rPr>
        <w:t xml:space="preserve"> </w:t>
      </w:r>
      <w:r w:rsidRPr="00B55F8A">
        <w:rPr>
          <w:rFonts w:ascii="Times New Roman" w:eastAsia="Arial" w:hAnsi="Times New Roman"/>
          <w:sz w:val="24"/>
          <w:szCs w:val="24"/>
        </w:rPr>
        <w:t>modo</w:t>
      </w:r>
      <w:r w:rsidRPr="00B55F8A">
        <w:rPr>
          <w:rFonts w:ascii="Times New Roman" w:eastAsia="Arial" w:hAnsi="Times New Roman"/>
          <w:spacing w:val="127"/>
          <w:sz w:val="24"/>
          <w:szCs w:val="24"/>
        </w:rPr>
        <w:t xml:space="preserve"> </w:t>
      </w:r>
      <w:r w:rsidRPr="00B55F8A">
        <w:rPr>
          <w:rFonts w:ascii="Times New Roman" w:eastAsia="Arial" w:hAnsi="Times New Roman"/>
          <w:sz w:val="24"/>
          <w:szCs w:val="24"/>
        </w:rPr>
        <w:t>a</w:t>
      </w:r>
      <w:r w:rsidRPr="00B55F8A">
        <w:rPr>
          <w:rFonts w:ascii="Times New Roman" w:eastAsia="Arial" w:hAnsi="Times New Roman"/>
          <w:spacing w:val="127"/>
          <w:sz w:val="24"/>
          <w:szCs w:val="24"/>
        </w:rPr>
        <w:t xml:space="preserve"> </w:t>
      </w:r>
      <w:r w:rsidRPr="00B55F8A">
        <w:rPr>
          <w:rFonts w:ascii="Times New Roman" w:eastAsia="Arial" w:hAnsi="Times New Roman"/>
          <w:sz w:val="24"/>
          <w:szCs w:val="24"/>
        </w:rPr>
        <w:t>ordenar</w:t>
      </w:r>
      <w:r w:rsidRPr="00B55F8A">
        <w:rPr>
          <w:rFonts w:ascii="Times New Roman" w:eastAsia="Arial" w:hAnsi="Times New Roman"/>
          <w:spacing w:val="127"/>
          <w:sz w:val="24"/>
          <w:szCs w:val="24"/>
        </w:rPr>
        <w:t xml:space="preserve"> </w:t>
      </w:r>
      <w:r w:rsidRPr="00B55F8A">
        <w:rPr>
          <w:rFonts w:ascii="Times New Roman" w:eastAsia="Arial" w:hAnsi="Times New Roman"/>
          <w:sz w:val="24"/>
          <w:szCs w:val="24"/>
        </w:rPr>
        <w:t>o</w:t>
      </w:r>
      <w:r w:rsidRPr="00B55F8A">
        <w:rPr>
          <w:rFonts w:ascii="Times New Roman" w:eastAsia="Arial" w:hAnsi="Times New Roman"/>
          <w:spacing w:val="127"/>
          <w:sz w:val="24"/>
          <w:szCs w:val="24"/>
        </w:rPr>
        <w:t xml:space="preserve"> </w:t>
      </w:r>
      <w:r w:rsidRPr="00B55F8A">
        <w:rPr>
          <w:rFonts w:ascii="Times New Roman" w:eastAsia="Arial" w:hAnsi="Times New Roman"/>
          <w:sz w:val="24"/>
          <w:szCs w:val="24"/>
        </w:rPr>
        <w:t>inteiro desenvolvimento</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das</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funções</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sociais</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da</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cidade</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e</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garantir</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o</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bem-estar</w:t>
      </w:r>
      <w:r w:rsidRPr="00B55F8A">
        <w:rPr>
          <w:rFonts w:ascii="Times New Roman" w:eastAsia="Arial" w:hAnsi="Times New Roman"/>
          <w:spacing w:val="17"/>
          <w:sz w:val="24"/>
          <w:szCs w:val="24"/>
        </w:rPr>
        <w:t xml:space="preserve"> </w:t>
      </w:r>
      <w:r w:rsidRPr="00B55F8A">
        <w:rPr>
          <w:rFonts w:ascii="Times New Roman" w:eastAsia="Arial" w:hAnsi="Times New Roman"/>
          <w:sz w:val="24"/>
          <w:szCs w:val="24"/>
        </w:rPr>
        <w:t>de seus habitantes.</w:t>
      </w:r>
      <w:proofErr w:type="gramStart"/>
      <w:r w:rsidRPr="00B55F8A">
        <w:rPr>
          <w:rStyle w:val="Refdenotaderodap"/>
          <w:rFonts w:ascii="Times New Roman" w:eastAsia="Arial" w:hAnsi="Times New Roman"/>
          <w:sz w:val="24"/>
          <w:szCs w:val="24"/>
        </w:rPr>
        <w:footnoteReference w:id="3"/>
      </w:r>
      <w:proofErr w:type="gramEnd"/>
    </w:p>
    <w:p w:rsidR="00757FDB" w:rsidRPr="00757FDB" w:rsidRDefault="00757FDB" w:rsidP="00757FDB">
      <w:pPr>
        <w:pStyle w:val="PargrafodaLista"/>
        <w:rPr>
          <w:rFonts w:ascii="Times New Roman" w:hAnsi="Times New Roman"/>
          <w:sz w:val="24"/>
          <w:szCs w:val="24"/>
        </w:rPr>
      </w:pPr>
    </w:p>
    <w:p w:rsidR="00757FDB" w:rsidRDefault="00757FDB" w:rsidP="00757FDB">
      <w:pPr>
        <w:pStyle w:val="PargrafodaLista"/>
        <w:numPr>
          <w:ilvl w:val="0"/>
          <w:numId w:val="1"/>
        </w:numPr>
        <w:spacing w:line="360" w:lineRule="auto"/>
        <w:jc w:val="both"/>
        <w:rPr>
          <w:rFonts w:ascii="Times New Roman" w:hAnsi="Times New Roman"/>
          <w:sz w:val="24"/>
          <w:szCs w:val="24"/>
        </w:rPr>
      </w:pPr>
      <w:r w:rsidRPr="00757FDB">
        <w:rPr>
          <w:rFonts w:ascii="Times New Roman" w:hAnsi="Times New Roman"/>
          <w:sz w:val="24"/>
          <w:szCs w:val="24"/>
        </w:rPr>
        <w:t>Neste caso, trata-se de</w:t>
      </w:r>
      <w:r>
        <w:rPr>
          <w:rFonts w:ascii="Times New Roman" w:hAnsi="Times New Roman"/>
          <w:sz w:val="24"/>
          <w:szCs w:val="24"/>
        </w:rPr>
        <w:t xml:space="preserve"> projeto que merece ampla discussão plenária e extra- plenária, sendo certo que, </w:t>
      </w:r>
      <w:proofErr w:type="gramStart"/>
      <w:r>
        <w:rPr>
          <w:rFonts w:ascii="Times New Roman" w:hAnsi="Times New Roman"/>
          <w:sz w:val="24"/>
          <w:szCs w:val="24"/>
        </w:rPr>
        <w:t xml:space="preserve">os mecanismos de oitiva popular (como as audiências </w:t>
      </w:r>
      <w:r>
        <w:rPr>
          <w:rFonts w:ascii="Times New Roman" w:hAnsi="Times New Roman"/>
          <w:sz w:val="24"/>
          <w:szCs w:val="24"/>
        </w:rPr>
        <w:lastRenderedPageBreak/>
        <w:t>públicas)</w:t>
      </w:r>
      <w:proofErr w:type="gramEnd"/>
      <w:r>
        <w:rPr>
          <w:rFonts w:ascii="Times New Roman" w:hAnsi="Times New Roman"/>
          <w:sz w:val="24"/>
          <w:szCs w:val="24"/>
        </w:rPr>
        <w:t xml:space="preserve"> </w:t>
      </w:r>
      <w:r w:rsidR="006B44B0">
        <w:rPr>
          <w:rFonts w:ascii="Times New Roman" w:hAnsi="Times New Roman"/>
          <w:sz w:val="24"/>
          <w:szCs w:val="24"/>
        </w:rPr>
        <w:t>mostram-se importantes</w:t>
      </w:r>
      <w:r>
        <w:rPr>
          <w:rFonts w:ascii="Times New Roman" w:hAnsi="Times New Roman"/>
          <w:sz w:val="24"/>
          <w:szCs w:val="24"/>
        </w:rPr>
        <w:t xml:space="preserve"> para uma boa colocação dos termos tratados no projeto de lei.</w:t>
      </w:r>
    </w:p>
    <w:p w:rsidR="00757FDB" w:rsidRPr="00757FDB" w:rsidRDefault="00757FDB" w:rsidP="00757FDB">
      <w:pPr>
        <w:pStyle w:val="PargrafodaLista"/>
        <w:rPr>
          <w:rFonts w:ascii="Times New Roman" w:hAnsi="Times New Roman"/>
          <w:sz w:val="24"/>
          <w:szCs w:val="24"/>
        </w:rPr>
      </w:pPr>
    </w:p>
    <w:p w:rsidR="00757FDB" w:rsidRDefault="00757FDB" w:rsidP="00757FDB">
      <w:pPr>
        <w:pStyle w:val="PargrafodaLista"/>
        <w:numPr>
          <w:ilvl w:val="0"/>
          <w:numId w:val="1"/>
        </w:numPr>
        <w:spacing w:line="360" w:lineRule="auto"/>
        <w:jc w:val="both"/>
        <w:rPr>
          <w:rFonts w:ascii="Times New Roman" w:hAnsi="Times New Roman"/>
          <w:sz w:val="24"/>
          <w:szCs w:val="24"/>
        </w:rPr>
      </w:pPr>
      <w:r>
        <w:rPr>
          <w:rFonts w:ascii="Times New Roman" w:hAnsi="Times New Roman"/>
          <w:sz w:val="24"/>
          <w:szCs w:val="24"/>
        </w:rPr>
        <w:t>Por todo o exposto, saliento que em razão do volume de projetos (cerca de 40 projetos em menos de duas semanas) que chegaram nessa Casa de Leis neste fechar de ano prejudicam uma análise pormenorizada de cada uma das inúmeras e diferentes matérias jurídicas sob minha responsabilidade.</w:t>
      </w:r>
    </w:p>
    <w:p w:rsidR="006B44B0" w:rsidRPr="006B44B0" w:rsidRDefault="006B44B0" w:rsidP="006B44B0">
      <w:pPr>
        <w:pStyle w:val="PargrafodaLista"/>
        <w:rPr>
          <w:rFonts w:ascii="Times New Roman" w:hAnsi="Times New Roman"/>
          <w:sz w:val="24"/>
          <w:szCs w:val="24"/>
        </w:rPr>
      </w:pPr>
    </w:p>
    <w:p w:rsidR="006B44B0" w:rsidRDefault="006B44B0" w:rsidP="006B44B0">
      <w:pPr>
        <w:pStyle w:val="PargrafodaLista"/>
        <w:numPr>
          <w:ilvl w:val="0"/>
          <w:numId w:val="1"/>
        </w:numPr>
        <w:spacing w:line="360" w:lineRule="auto"/>
        <w:jc w:val="both"/>
        <w:rPr>
          <w:rFonts w:ascii="Times New Roman" w:hAnsi="Times New Roman"/>
          <w:sz w:val="24"/>
          <w:szCs w:val="24"/>
        </w:rPr>
      </w:pPr>
      <w:r>
        <w:rPr>
          <w:rFonts w:ascii="Times New Roman" w:hAnsi="Times New Roman"/>
          <w:sz w:val="24"/>
          <w:szCs w:val="24"/>
        </w:rPr>
        <w:t>Paralelamente, posso verificar que o projeto encontra respaldo constitucional, primeiramente</w:t>
      </w:r>
      <w:proofErr w:type="gramStart"/>
      <w:r>
        <w:rPr>
          <w:rFonts w:ascii="Times New Roman" w:hAnsi="Times New Roman"/>
          <w:sz w:val="24"/>
          <w:szCs w:val="24"/>
        </w:rPr>
        <w:t xml:space="preserve"> pois</w:t>
      </w:r>
      <w:proofErr w:type="gramEnd"/>
      <w:r>
        <w:rPr>
          <w:rFonts w:ascii="Times New Roman" w:hAnsi="Times New Roman"/>
          <w:sz w:val="24"/>
          <w:szCs w:val="24"/>
        </w:rPr>
        <w:t xml:space="preserve"> a matéria é atinente às competências municipais, cuja autoria é do Poder Executivo.</w:t>
      </w:r>
    </w:p>
    <w:p w:rsidR="006B44B0" w:rsidRDefault="006B44B0" w:rsidP="006B44B0">
      <w:pPr>
        <w:pStyle w:val="PargrafodaLista"/>
        <w:spacing w:line="360" w:lineRule="auto"/>
        <w:jc w:val="both"/>
        <w:rPr>
          <w:rFonts w:ascii="Times New Roman" w:hAnsi="Times New Roman"/>
          <w:sz w:val="24"/>
          <w:szCs w:val="24"/>
        </w:rPr>
      </w:pPr>
    </w:p>
    <w:p w:rsidR="00757FDB" w:rsidRDefault="00757FDB" w:rsidP="006B44B0">
      <w:pPr>
        <w:pStyle w:val="PargrafodaLista"/>
        <w:numPr>
          <w:ilvl w:val="0"/>
          <w:numId w:val="1"/>
        </w:numPr>
        <w:spacing w:line="360" w:lineRule="auto"/>
        <w:jc w:val="both"/>
        <w:rPr>
          <w:rFonts w:ascii="Times New Roman" w:hAnsi="Times New Roman"/>
          <w:sz w:val="24"/>
          <w:szCs w:val="24"/>
        </w:rPr>
      </w:pPr>
      <w:r w:rsidRPr="006B44B0">
        <w:rPr>
          <w:rFonts w:ascii="Times New Roman" w:hAnsi="Times New Roman"/>
          <w:sz w:val="24"/>
          <w:szCs w:val="24"/>
        </w:rPr>
        <w:t>Por todo o exposto</w:t>
      </w:r>
      <w:r w:rsidR="006B44B0" w:rsidRPr="006B44B0">
        <w:rPr>
          <w:rFonts w:ascii="Times New Roman" w:hAnsi="Times New Roman"/>
          <w:sz w:val="24"/>
          <w:szCs w:val="24"/>
        </w:rPr>
        <w:t xml:space="preserve">, observadas as disposições contidas </w:t>
      </w:r>
      <w:r w:rsidR="006B44B0">
        <w:rPr>
          <w:rFonts w:ascii="Times New Roman" w:hAnsi="Times New Roman"/>
          <w:sz w:val="24"/>
          <w:szCs w:val="24"/>
        </w:rPr>
        <w:t>neste parecer, exaro parecer favorável ao seu prosseguimento.</w:t>
      </w:r>
    </w:p>
    <w:p w:rsidR="006B44B0" w:rsidRPr="006B44B0" w:rsidRDefault="006B44B0" w:rsidP="006B44B0">
      <w:pPr>
        <w:pStyle w:val="PargrafodaLista"/>
        <w:rPr>
          <w:rFonts w:ascii="Times New Roman" w:hAnsi="Times New Roman"/>
          <w:sz w:val="24"/>
          <w:szCs w:val="24"/>
        </w:rPr>
      </w:pPr>
      <w:r>
        <w:rPr>
          <w:rFonts w:ascii="Times New Roman" w:hAnsi="Times New Roman"/>
          <w:sz w:val="24"/>
          <w:szCs w:val="24"/>
        </w:rPr>
        <w:t>É o modesto parecer.</w:t>
      </w:r>
    </w:p>
    <w:p w:rsidR="006B44B0" w:rsidRPr="00B55F8A" w:rsidRDefault="006B44B0" w:rsidP="006B44B0">
      <w:pPr>
        <w:spacing w:line="240" w:lineRule="auto"/>
        <w:jc w:val="center"/>
        <w:rPr>
          <w:rFonts w:ascii="Times New Roman" w:hAnsi="Times New Roman"/>
          <w:b/>
          <w:sz w:val="24"/>
          <w:szCs w:val="24"/>
        </w:rPr>
      </w:pPr>
      <w:r w:rsidRPr="00B55F8A">
        <w:rPr>
          <w:rFonts w:ascii="Times New Roman" w:hAnsi="Times New Roman"/>
          <w:b/>
          <w:sz w:val="24"/>
          <w:szCs w:val="24"/>
        </w:rPr>
        <w:t>__________________________</w:t>
      </w:r>
    </w:p>
    <w:p w:rsidR="006B44B0" w:rsidRPr="00B55F8A" w:rsidRDefault="006B44B0" w:rsidP="006B44B0">
      <w:pPr>
        <w:spacing w:line="240" w:lineRule="auto"/>
        <w:jc w:val="center"/>
        <w:rPr>
          <w:rFonts w:ascii="Times New Roman" w:hAnsi="Times New Roman"/>
          <w:b/>
          <w:sz w:val="24"/>
          <w:szCs w:val="24"/>
        </w:rPr>
      </w:pPr>
      <w:r w:rsidRPr="00B55F8A">
        <w:rPr>
          <w:rFonts w:ascii="Times New Roman" w:hAnsi="Times New Roman"/>
          <w:b/>
          <w:sz w:val="24"/>
          <w:szCs w:val="24"/>
        </w:rPr>
        <w:t>FÁBIO DE SOUZA DE PAULA</w:t>
      </w:r>
    </w:p>
    <w:p w:rsidR="006B44B0" w:rsidRPr="00B55F8A" w:rsidRDefault="006B44B0" w:rsidP="006B44B0">
      <w:pPr>
        <w:spacing w:line="240" w:lineRule="auto"/>
        <w:jc w:val="center"/>
        <w:rPr>
          <w:rFonts w:ascii="Times New Roman" w:hAnsi="Times New Roman"/>
          <w:b/>
          <w:sz w:val="24"/>
          <w:szCs w:val="24"/>
        </w:rPr>
      </w:pPr>
      <w:r>
        <w:rPr>
          <w:rFonts w:ascii="Times New Roman" w:hAnsi="Times New Roman"/>
          <w:b/>
          <w:sz w:val="24"/>
          <w:szCs w:val="24"/>
        </w:rPr>
        <w:t>Assessor Jurídico</w:t>
      </w:r>
    </w:p>
    <w:p w:rsidR="006B44B0" w:rsidRPr="00B55F8A" w:rsidRDefault="006B44B0" w:rsidP="006B44B0">
      <w:pPr>
        <w:spacing w:line="240" w:lineRule="auto"/>
        <w:jc w:val="center"/>
        <w:rPr>
          <w:rFonts w:ascii="Times New Roman" w:hAnsi="Times New Roman"/>
          <w:b/>
          <w:sz w:val="24"/>
          <w:szCs w:val="24"/>
        </w:rPr>
      </w:pPr>
      <w:r>
        <w:rPr>
          <w:rFonts w:ascii="Times New Roman" w:hAnsi="Times New Roman"/>
          <w:b/>
          <w:sz w:val="24"/>
          <w:szCs w:val="24"/>
        </w:rPr>
        <w:t>OAB/MG 98.673</w:t>
      </w:r>
    </w:p>
    <w:bookmarkEnd w:id="0"/>
    <w:p w:rsidR="006B44B0" w:rsidRPr="006B44B0" w:rsidRDefault="006B44B0" w:rsidP="006B44B0">
      <w:pPr>
        <w:pStyle w:val="PargrafodaLista"/>
        <w:spacing w:line="360" w:lineRule="auto"/>
        <w:jc w:val="both"/>
        <w:rPr>
          <w:rFonts w:ascii="Times New Roman" w:hAnsi="Times New Roman"/>
          <w:sz w:val="24"/>
          <w:szCs w:val="24"/>
        </w:rPr>
      </w:pPr>
    </w:p>
    <w:sectPr w:rsidR="006B44B0" w:rsidRPr="006B44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D3" w:rsidRDefault="003C6FD3" w:rsidP="00757FDB">
      <w:pPr>
        <w:spacing w:after="0" w:line="240" w:lineRule="auto"/>
      </w:pPr>
      <w:r>
        <w:separator/>
      </w:r>
    </w:p>
  </w:endnote>
  <w:endnote w:type="continuationSeparator" w:id="0">
    <w:p w:rsidR="003C6FD3" w:rsidRDefault="003C6FD3" w:rsidP="0075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D3" w:rsidRDefault="003C6FD3" w:rsidP="00757FDB">
      <w:pPr>
        <w:spacing w:after="0" w:line="240" w:lineRule="auto"/>
      </w:pPr>
      <w:r>
        <w:separator/>
      </w:r>
    </w:p>
  </w:footnote>
  <w:footnote w:type="continuationSeparator" w:id="0">
    <w:p w:rsidR="003C6FD3" w:rsidRDefault="003C6FD3" w:rsidP="00757FDB">
      <w:pPr>
        <w:spacing w:after="0" w:line="240" w:lineRule="auto"/>
      </w:pPr>
      <w:r>
        <w:continuationSeparator/>
      </w:r>
    </w:p>
  </w:footnote>
  <w:footnote w:id="1">
    <w:p w:rsidR="00757FDB" w:rsidRPr="00577054" w:rsidRDefault="00757FDB" w:rsidP="00757FDB">
      <w:pPr>
        <w:pStyle w:val="Default"/>
        <w:spacing w:line="360" w:lineRule="auto"/>
        <w:jc w:val="both"/>
        <w:rPr>
          <w:rStyle w:val="Forte"/>
          <w:rFonts w:ascii="Times New Roman" w:hAnsi="Times New Roman" w:cs="Times New Roman"/>
          <w:i/>
          <w:sz w:val="16"/>
          <w:szCs w:val="16"/>
        </w:rPr>
      </w:pPr>
      <w:r w:rsidRPr="00577054">
        <w:rPr>
          <w:rStyle w:val="Refdenotaderodap"/>
          <w:i/>
          <w:sz w:val="16"/>
          <w:szCs w:val="16"/>
        </w:rPr>
        <w:footnoteRef/>
      </w:r>
      <w:r w:rsidRPr="00577054">
        <w:rPr>
          <w:rFonts w:ascii="Times New Roman" w:hAnsi="Times New Roman" w:cs="Times New Roman"/>
          <w:i/>
          <w:sz w:val="16"/>
          <w:szCs w:val="16"/>
        </w:rPr>
        <w:t xml:space="preserve"> </w:t>
      </w:r>
      <w:r w:rsidRPr="00577054">
        <w:rPr>
          <w:rStyle w:val="Forte"/>
          <w:rFonts w:ascii="Times New Roman" w:hAnsi="Times New Roman" w:cs="Times New Roman"/>
          <w:i/>
          <w:sz w:val="16"/>
          <w:szCs w:val="16"/>
        </w:rPr>
        <w:t xml:space="preserve">Art. 30. Compete aos </w:t>
      </w:r>
      <w:proofErr w:type="gramStart"/>
      <w:r w:rsidRPr="00577054">
        <w:rPr>
          <w:rStyle w:val="Forte"/>
          <w:rFonts w:ascii="Times New Roman" w:hAnsi="Times New Roman" w:cs="Times New Roman"/>
          <w:i/>
          <w:sz w:val="16"/>
          <w:szCs w:val="16"/>
        </w:rPr>
        <w:t>Municípios:</w:t>
      </w:r>
      <w:proofErr w:type="gramEnd"/>
    </w:p>
    <w:p w:rsidR="00757FDB" w:rsidRPr="00577054" w:rsidRDefault="00757FDB" w:rsidP="00757FDB">
      <w:pPr>
        <w:pStyle w:val="Default"/>
        <w:spacing w:line="360" w:lineRule="auto"/>
        <w:jc w:val="both"/>
        <w:rPr>
          <w:rFonts w:ascii="Times New Roman" w:hAnsi="Times New Roman" w:cs="Times New Roman"/>
          <w:i/>
          <w:sz w:val="16"/>
          <w:szCs w:val="16"/>
        </w:rPr>
      </w:pPr>
      <w:r w:rsidRPr="00577054">
        <w:rPr>
          <w:rFonts w:ascii="Times New Roman" w:hAnsi="Times New Roman" w:cs="Times New Roman"/>
          <w:i/>
          <w:sz w:val="16"/>
          <w:szCs w:val="16"/>
        </w:rPr>
        <w:t>...</w:t>
      </w:r>
    </w:p>
    <w:p w:rsidR="00757FDB" w:rsidRPr="00903348" w:rsidRDefault="00757FDB" w:rsidP="00757FDB">
      <w:pPr>
        <w:pStyle w:val="Default"/>
        <w:spacing w:line="360" w:lineRule="auto"/>
        <w:jc w:val="both"/>
        <w:rPr>
          <w:rFonts w:ascii="Times New Roman" w:hAnsi="Times New Roman" w:cs="Times New Roman"/>
          <w:b/>
          <w:i/>
          <w:sz w:val="16"/>
          <w:szCs w:val="16"/>
        </w:rPr>
      </w:pPr>
      <w:r w:rsidRPr="00903348">
        <w:rPr>
          <w:rFonts w:ascii="Times New Roman" w:hAnsi="Times New Roman" w:cs="Times New Roman"/>
          <w:b/>
          <w:i/>
          <w:sz w:val="16"/>
          <w:szCs w:val="16"/>
        </w:rPr>
        <w:t xml:space="preserve">VIII - promover, no que </w:t>
      </w:r>
      <w:proofErr w:type="gramStart"/>
      <w:r w:rsidRPr="00903348">
        <w:rPr>
          <w:rFonts w:ascii="Times New Roman" w:hAnsi="Times New Roman" w:cs="Times New Roman"/>
          <w:b/>
          <w:i/>
          <w:sz w:val="16"/>
          <w:szCs w:val="16"/>
        </w:rPr>
        <w:t>couber,</w:t>
      </w:r>
      <w:proofErr w:type="gramEnd"/>
      <w:r w:rsidRPr="00903348">
        <w:rPr>
          <w:rFonts w:ascii="Times New Roman" w:hAnsi="Times New Roman" w:cs="Times New Roman"/>
          <w:b/>
          <w:i/>
          <w:sz w:val="16"/>
          <w:szCs w:val="16"/>
        </w:rPr>
        <w:t xml:space="preserve"> adequado ordenamento territorial, mediante planejamento e controle do uso, do parcelamento e da ocupação do solo urbano;</w:t>
      </w:r>
    </w:p>
    <w:p w:rsidR="00757FDB" w:rsidRPr="00903348" w:rsidRDefault="00757FDB" w:rsidP="00757FDB">
      <w:pPr>
        <w:pStyle w:val="Textodenotaderodap"/>
        <w:rPr>
          <w:b/>
          <w:i/>
          <w:sz w:val="16"/>
          <w:szCs w:val="16"/>
        </w:rPr>
      </w:pPr>
    </w:p>
  </w:footnote>
  <w:footnote w:id="2">
    <w:p w:rsidR="00757FDB" w:rsidRPr="00903348" w:rsidRDefault="00757FDB" w:rsidP="00757FDB">
      <w:pPr>
        <w:pStyle w:val="NormalWeb"/>
        <w:spacing w:before="0" w:beforeAutospacing="0" w:after="0" w:afterAutospacing="0"/>
        <w:rPr>
          <w:b/>
          <w:i/>
          <w:sz w:val="16"/>
          <w:szCs w:val="16"/>
        </w:rPr>
      </w:pPr>
      <w:r w:rsidRPr="00903348">
        <w:rPr>
          <w:rStyle w:val="Refdenotaderodap"/>
          <w:b/>
          <w:i/>
          <w:sz w:val="16"/>
          <w:szCs w:val="16"/>
        </w:rPr>
        <w:footnoteRef/>
      </w:r>
      <w:r w:rsidRPr="00903348">
        <w:rPr>
          <w:b/>
          <w:i/>
          <w:sz w:val="16"/>
          <w:szCs w:val="16"/>
        </w:rPr>
        <w:t xml:space="preserve">  CF. </w:t>
      </w:r>
      <w:r w:rsidRPr="00903348">
        <w:rPr>
          <w:rStyle w:val="Forte"/>
          <w:b w:val="0"/>
          <w:i/>
          <w:sz w:val="16"/>
          <w:szCs w:val="16"/>
        </w:rPr>
        <w:t>Art. 21.</w:t>
      </w:r>
      <w:r w:rsidRPr="00903348">
        <w:rPr>
          <w:b/>
          <w:i/>
          <w:sz w:val="16"/>
          <w:szCs w:val="16"/>
        </w:rPr>
        <w:t xml:space="preserve"> Compete à União:</w:t>
      </w:r>
    </w:p>
    <w:p w:rsidR="00757FDB" w:rsidRPr="00903348" w:rsidRDefault="00757FDB" w:rsidP="00757FDB">
      <w:pPr>
        <w:pStyle w:val="descricao"/>
        <w:spacing w:before="0" w:beforeAutospacing="0" w:after="0" w:afterAutospacing="0"/>
        <w:rPr>
          <w:b/>
          <w:i/>
          <w:sz w:val="16"/>
          <w:szCs w:val="16"/>
        </w:rPr>
      </w:pPr>
      <w:r w:rsidRPr="00903348">
        <w:rPr>
          <w:rStyle w:val="Forte"/>
          <w:i/>
          <w:sz w:val="16"/>
          <w:szCs w:val="16"/>
        </w:rPr>
        <w:t>XX - instituir diretrizes para o desenvolvimento urbano, inclusive habitação, saneamento básico e transportes urbanos;</w:t>
      </w:r>
    </w:p>
    <w:p w:rsidR="00757FDB" w:rsidRPr="00903348" w:rsidRDefault="00757FDB" w:rsidP="00757FDB">
      <w:pPr>
        <w:pStyle w:val="Textodenotaderodap"/>
        <w:rPr>
          <w:b/>
          <w:i/>
          <w:sz w:val="16"/>
          <w:szCs w:val="16"/>
        </w:rPr>
      </w:pPr>
    </w:p>
  </w:footnote>
  <w:footnote w:id="3">
    <w:p w:rsidR="00757FDB" w:rsidRPr="00903348" w:rsidRDefault="00757FDB" w:rsidP="00757FDB">
      <w:pPr>
        <w:pStyle w:val="Textodenotaderodap"/>
        <w:rPr>
          <w:b/>
          <w:i/>
          <w:sz w:val="16"/>
          <w:szCs w:val="16"/>
        </w:rPr>
      </w:pPr>
      <w:r w:rsidRPr="00903348">
        <w:rPr>
          <w:rStyle w:val="Refdenotaderodap"/>
          <w:b/>
          <w:i/>
          <w:sz w:val="16"/>
          <w:szCs w:val="16"/>
        </w:rPr>
        <w:footnoteRef/>
      </w:r>
      <w:r w:rsidRPr="00903348">
        <w:rPr>
          <w:b/>
          <w:i/>
          <w:sz w:val="16"/>
          <w:szCs w:val="16"/>
        </w:rPr>
        <w:t xml:space="preserve"> CF. </w:t>
      </w:r>
      <w:r w:rsidRPr="00903348">
        <w:rPr>
          <w:rStyle w:val="Forte"/>
          <w:i/>
          <w:sz w:val="16"/>
          <w:szCs w:val="16"/>
        </w:rPr>
        <w:t>Art. 182.</w:t>
      </w:r>
      <w:r w:rsidRPr="00903348">
        <w:rPr>
          <w:b/>
          <w:i/>
          <w:sz w:val="16"/>
          <w:szCs w:val="16"/>
        </w:rPr>
        <w:t xml:space="preserve"> A política de desenvolvimento urbano, executada pelo Poder Público municipal, conforme diretriz geral fixadas em lei tem por objetivo ordenar o pleno desenvolvimento das funções sociais da cidade e garantir o bem- estar de seus habitantes.</w:t>
      </w:r>
    </w:p>
    <w:p w:rsidR="00757FDB" w:rsidRPr="00903348" w:rsidRDefault="00757FDB" w:rsidP="00757FDB">
      <w:pPr>
        <w:pStyle w:val="Textodenotaderodap"/>
        <w:rPr>
          <w:b/>
          <w:i/>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1C4"/>
    <w:multiLevelType w:val="hybridMultilevel"/>
    <w:tmpl w:val="8C4841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11"/>
    <w:rsid w:val="00226F11"/>
    <w:rsid w:val="003611B1"/>
    <w:rsid w:val="003C6FD3"/>
    <w:rsid w:val="005B0227"/>
    <w:rsid w:val="006B44B0"/>
    <w:rsid w:val="00757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D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57FDB"/>
    <w:pPr>
      <w:ind w:left="720"/>
      <w:contextualSpacing/>
    </w:pPr>
  </w:style>
  <w:style w:type="paragraph" w:customStyle="1" w:styleId="Default">
    <w:name w:val="Default"/>
    <w:rsid w:val="00757FDB"/>
    <w:pPr>
      <w:autoSpaceDE w:val="0"/>
      <w:autoSpaceDN w:val="0"/>
      <w:adjustRightInd w:val="0"/>
    </w:pPr>
    <w:rPr>
      <w:rFonts w:ascii="Arial" w:hAnsi="Arial" w:cs="Arial"/>
      <w:color w:val="000000"/>
      <w:sz w:val="24"/>
      <w:szCs w:val="24"/>
      <w:lang w:eastAsia="en-US"/>
    </w:rPr>
  </w:style>
  <w:style w:type="paragraph" w:styleId="Textodenotaderodap">
    <w:name w:val="footnote text"/>
    <w:basedOn w:val="Normal"/>
    <w:link w:val="TextodenotaderodapChar"/>
    <w:uiPriority w:val="99"/>
    <w:semiHidden/>
    <w:unhideWhenUsed/>
    <w:rsid w:val="00757FDB"/>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uiPriority w:val="99"/>
    <w:semiHidden/>
    <w:rsid w:val="00757FDB"/>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757FDB"/>
    <w:rPr>
      <w:vertAlign w:val="superscript"/>
    </w:rPr>
  </w:style>
  <w:style w:type="paragraph" w:styleId="NormalWeb">
    <w:name w:val="Normal (Web)"/>
    <w:basedOn w:val="Normal"/>
    <w:uiPriority w:val="99"/>
    <w:unhideWhenUsed/>
    <w:rsid w:val="00757FD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757FDB"/>
    <w:rPr>
      <w:b/>
      <w:bCs/>
    </w:rPr>
  </w:style>
  <w:style w:type="paragraph" w:customStyle="1" w:styleId="descricao">
    <w:name w:val="descricao"/>
    <w:basedOn w:val="Normal"/>
    <w:rsid w:val="00757FDB"/>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D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57FDB"/>
    <w:pPr>
      <w:ind w:left="720"/>
      <w:contextualSpacing/>
    </w:pPr>
  </w:style>
  <w:style w:type="paragraph" w:customStyle="1" w:styleId="Default">
    <w:name w:val="Default"/>
    <w:rsid w:val="00757FDB"/>
    <w:pPr>
      <w:autoSpaceDE w:val="0"/>
      <w:autoSpaceDN w:val="0"/>
      <w:adjustRightInd w:val="0"/>
    </w:pPr>
    <w:rPr>
      <w:rFonts w:ascii="Arial" w:hAnsi="Arial" w:cs="Arial"/>
      <w:color w:val="000000"/>
      <w:sz w:val="24"/>
      <w:szCs w:val="24"/>
      <w:lang w:eastAsia="en-US"/>
    </w:rPr>
  </w:style>
  <w:style w:type="paragraph" w:styleId="Textodenotaderodap">
    <w:name w:val="footnote text"/>
    <w:basedOn w:val="Normal"/>
    <w:link w:val="TextodenotaderodapChar"/>
    <w:uiPriority w:val="99"/>
    <w:semiHidden/>
    <w:unhideWhenUsed/>
    <w:rsid w:val="00757FDB"/>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uiPriority w:val="99"/>
    <w:semiHidden/>
    <w:rsid w:val="00757FDB"/>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757FDB"/>
    <w:rPr>
      <w:vertAlign w:val="superscript"/>
    </w:rPr>
  </w:style>
  <w:style w:type="paragraph" w:styleId="NormalWeb">
    <w:name w:val="Normal (Web)"/>
    <w:basedOn w:val="Normal"/>
    <w:uiPriority w:val="99"/>
    <w:unhideWhenUsed/>
    <w:rsid w:val="00757FD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757FDB"/>
    <w:rPr>
      <w:b/>
      <w:bCs/>
    </w:rPr>
  </w:style>
  <w:style w:type="paragraph" w:customStyle="1" w:styleId="descricao">
    <w:name w:val="descricao"/>
    <w:basedOn w:val="Normal"/>
    <w:rsid w:val="00757FDB"/>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F&#193;BIO%20-%20PROVIS&#211;RIO\PL%20482%20-%20parecer%20jur&#237;dico%20-%20edificio%20garagem.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 482 - parecer jurídico - edificio garagem</Template>
  <TotalTime>1</TotalTime>
  <Pages>1</Pages>
  <Words>318</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Recepção1</dc:creator>
  <cp:lastModifiedBy>Recepção1</cp:lastModifiedBy>
  <cp:revision>2</cp:revision>
  <dcterms:created xsi:type="dcterms:W3CDTF">2013-12-11T18:11:00Z</dcterms:created>
  <dcterms:modified xsi:type="dcterms:W3CDTF">2013-12-11T18:12:00Z</dcterms:modified>
</cp:coreProperties>
</file>