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C93" w:rsidRDefault="006A4C93" w:rsidP="006A4C93">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653/14</w:t>
      </w:r>
    </w:p>
    <w:p w:rsidR="006A4C93" w:rsidRDefault="006A4C93" w:rsidP="006A4C93">
      <w:pPr>
        <w:spacing w:line="283" w:lineRule="auto"/>
        <w:ind w:left="3118"/>
        <w:rPr>
          <w:rFonts w:ascii="Arial" w:hAnsi="Arial" w:cs="Arial"/>
          <w:b/>
          <w:color w:val="000000"/>
          <w:sz w:val="20"/>
        </w:rPr>
      </w:pPr>
    </w:p>
    <w:p w:rsidR="006A4C93" w:rsidRPr="00E96F38" w:rsidRDefault="006A4C93" w:rsidP="006A4C93">
      <w:pPr>
        <w:ind w:left="3118"/>
        <w:jc w:val="both"/>
        <w:rPr>
          <w:rFonts w:ascii="Times New Roman" w:hAnsi="Times New Roman"/>
          <w:b/>
          <w:sz w:val="24"/>
        </w:rPr>
      </w:pPr>
      <w:r w:rsidRPr="00E96F38">
        <w:rPr>
          <w:rFonts w:ascii="Times New Roman" w:hAnsi="Times New Roman"/>
          <w:b/>
          <w:sz w:val="24"/>
        </w:rPr>
        <w:t>DESCARACTERIZA PARTE DA ÁREA VERDE DO LOTEAMENTO RECANTO DOS FERNANDES E AUTORIZA PERMUTA COM O SENHOR MAURO FERNANDO BARREIRO E SUA ESPOSA, MARIA HELENA DE SOUZA BARREIRO E DÁ OUTRAS PROVIDÊNCIAS.</w:t>
      </w:r>
    </w:p>
    <w:p w:rsidR="006A4C93" w:rsidRDefault="006A4C93" w:rsidP="006A4C93">
      <w:pPr>
        <w:spacing w:line="283" w:lineRule="auto"/>
        <w:ind w:left="3118"/>
        <w:rPr>
          <w:rFonts w:ascii="Arial" w:hAnsi="Arial" w:cs="Arial"/>
          <w:b/>
          <w:color w:val="000000"/>
          <w:sz w:val="20"/>
        </w:rPr>
      </w:pPr>
    </w:p>
    <w:p w:rsidR="006A4C93" w:rsidRDefault="006A4C93" w:rsidP="006A4C93">
      <w:pPr>
        <w:tabs>
          <w:tab w:val="left" w:pos="3119"/>
        </w:tabs>
        <w:rPr>
          <w:b/>
          <w:bCs/>
          <w:sz w:val="24"/>
        </w:rPr>
      </w:pPr>
      <w:r>
        <w:rPr>
          <w:b/>
          <w:bCs/>
          <w:sz w:val="24"/>
        </w:rPr>
        <w:tab/>
        <w:t>Autor: Poder Executivo</w:t>
      </w:r>
    </w:p>
    <w:p w:rsidR="006A4C93" w:rsidRDefault="006A4C93" w:rsidP="006A4C93">
      <w:pPr>
        <w:spacing w:line="283" w:lineRule="auto"/>
        <w:ind w:left="3118"/>
        <w:rPr>
          <w:rFonts w:ascii="Arial" w:hAnsi="Arial" w:cs="Arial"/>
          <w:b/>
          <w:color w:val="000000"/>
          <w:sz w:val="20"/>
        </w:rPr>
      </w:pPr>
    </w:p>
    <w:p w:rsidR="006A4C93" w:rsidRDefault="006A4C93" w:rsidP="006A4C93">
      <w:pPr>
        <w:ind w:firstLine="3118"/>
        <w:jc w:val="both"/>
        <w:rPr>
          <w:rFonts w:ascii="Times New Roman" w:hAnsi="Times New Roman"/>
          <w:sz w:val="24"/>
        </w:rPr>
      </w:pPr>
      <w:r>
        <w:rPr>
          <w:rFonts w:ascii="Times New Roman" w:hAnsi="Times New Roman"/>
          <w:sz w:val="24"/>
        </w:rPr>
        <w:t>A Câmara Municipal de Pouso Alegre, Estado de Minas Gerais, aprova e o Chefe do Poder Executivo sanciona e promulga a seguinte Lei:</w:t>
      </w:r>
    </w:p>
    <w:p w:rsidR="006A4C93" w:rsidRDefault="006A4C93" w:rsidP="006A4C93">
      <w:pPr>
        <w:ind w:firstLine="3118"/>
        <w:jc w:val="both"/>
        <w:rPr>
          <w:rFonts w:ascii="Times New Roman" w:hAnsi="Times New Roman"/>
          <w:sz w:val="24"/>
        </w:rPr>
      </w:pPr>
      <w:r w:rsidRPr="00446F98">
        <w:rPr>
          <w:rFonts w:ascii="Times New Roman" w:hAnsi="Times New Roman"/>
          <w:b/>
          <w:sz w:val="24"/>
        </w:rPr>
        <w:t>Art. 1º.</w:t>
      </w:r>
      <w:r>
        <w:rPr>
          <w:rFonts w:ascii="Times New Roman" w:hAnsi="Times New Roman"/>
          <w:b/>
          <w:sz w:val="24"/>
        </w:rPr>
        <w:t xml:space="preserve"> </w:t>
      </w:r>
      <w:r>
        <w:rPr>
          <w:rFonts w:ascii="Times New Roman" w:hAnsi="Times New Roman"/>
          <w:sz w:val="24"/>
        </w:rPr>
        <w:t>Fica descaracterizada parte da área verde situada no Loteamento Recanto dos Fernandes, medindo 420,64m² (quatrocentos e vinte vírgula sessenta e quatro metros quadrados), situada na Rua Rosa Fernandes Barreiro, passando à categoria de bem dominical, com as seguintes confrontações: inicia no marco 01 do lado direito do terreno em divisa entre o Condomínio Green Ville (n. 55) e o limite da área pública (calçada). Direciona-se por 5,30m até ao marco 02, em divisa com a área do Senhor Mauro Fernando Barreiro e sua esposa, Maria Helena de Souza Barreiro. Volve-se à direita e segue por 50,97m (cinqüenta metros e noventa e sete centímetros) até ao marco 03, onde se encontra o espaço para Área Verde Natural. Volve-se à direita e percorre uma distância de 11,05m (onze metros e cinco centímetros) até ao marco 04, em divisa coma calçada pública. Percorre por essa divisa por 51,99, (cinqüenta e um metros e noventa e nove centímetros) até ao marco 01, onde finda o perímetro de 420,85m² (quatrocentos e vinte vírgula oitenta e cinco metros quadrados).</w:t>
      </w:r>
    </w:p>
    <w:p w:rsidR="006A4C93" w:rsidRDefault="006A4C93" w:rsidP="006A4C93">
      <w:pPr>
        <w:ind w:firstLine="3118"/>
        <w:jc w:val="both"/>
        <w:rPr>
          <w:rFonts w:ascii="Times New Roman" w:hAnsi="Times New Roman"/>
          <w:sz w:val="24"/>
        </w:rPr>
      </w:pPr>
      <w:r w:rsidRPr="00D54C9A">
        <w:rPr>
          <w:rFonts w:ascii="Times New Roman" w:hAnsi="Times New Roman"/>
          <w:b/>
          <w:sz w:val="24"/>
        </w:rPr>
        <w:t>Art. 2º.</w:t>
      </w:r>
      <w:r>
        <w:rPr>
          <w:rFonts w:ascii="Times New Roman" w:hAnsi="Times New Roman"/>
          <w:sz w:val="24"/>
        </w:rPr>
        <w:t xml:space="preserve"> Fica o Chefe do Poder Executivo autorizado a formalizar escritura de permuta, transferindo à área descrita no art. 1º, desta Lei, ao Senhor </w:t>
      </w:r>
      <w:r w:rsidRPr="00733113">
        <w:rPr>
          <w:rFonts w:ascii="Times New Roman" w:hAnsi="Times New Roman"/>
          <w:b/>
          <w:sz w:val="24"/>
        </w:rPr>
        <w:t>Mauro Fernando Barreiro</w:t>
      </w:r>
      <w:r>
        <w:rPr>
          <w:rFonts w:ascii="Times New Roman" w:hAnsi="Times New Roman"/>
          <w:sz w:val="24"/>
        </w:rPr>
        <w:t xml:space="preserve">, brasileiro, RG. n. 8.8666.580 SSP/SP e CPF n. 213.133.856-20, casado com </w:t>
      </w:r>
      <w:r w:rsidRPr="00733113">
        <w:rPr>
          <w:rFonts w:ascii="Times New Roman" w:hAnsi="Times New Roman"/>
          <w:b/>
          <w:sz w:val="24"/>
        </w:rPr>
        <w:t>Maria Helena de Souza Barreiro</w:t>
      </w:r>
      <w:r>
        <w:rPr>
          <w:rFonts w:ascii="Times New Roman" w:hAnsi="Times New Roman"/>
          <w:sz w:val="24"/>
        </w:rPr>
        <w:t xml:space="preserve">, brasileira, RG n. 8.468.953 SSP/MG, recebendo uma área de 420,64m² (quatrocentos e vinte vírgula sessenta e quatro metros quadrados), que tem as seguintes confrontações: inicia no marco 01-A, onde se encontra o entroncamento da área verde natural e o terreno do Senhor Mauro Fernando Barreiro e sua esposa, Maria Helena de Souza Barreiro, por 29,62m (vinte e nove metros e sessenta e dois centímetros) até ao marco 02-A, em divisa com a gleba do Espólio de Albertina Fernandes, vira á direita  e percorre por 11,39m (onze metros e trinta e nove centímetros) até encontrar o Marco 03-A. Vira novamente à direita voltando sentido da Rua, por 28,62m (vinte e oito metros e sessenta e dois centímetros) </w:t>
      </w:r>
      <w:r>
        <w:rPr>
          <w:rFonts w:ascii="Times New Roman" w:hAnsi="Times New Roman"/>
          <w:sz w:val="24"/>
        </w:rPr>
        <w:lastRenderedPageBreak/>
        <w:t>até ao marco 04-A, em divisa com a Área Verde Natural. Volve-se à direita e segue em divisa a essa área por 17,50m (dezessete metros e cinqüenta centímetros) até ao marco 01-A, onde finda o perímetros de 420,64m² (quatrocentos e vinte vírgula sessenta e quatro metros quadrados). Situa-se em divisa com área verde do loteamento Recanto dos Fernandes, de frente ao lote, do lado direito, um Condomínio fechado de nome Green Ville, n. 55, na Rua Rosa Fernandes Barreiro, nesta cidade. De fundos e do lado esquerdo pela gleba do Espólio de Albertina Fernandes. A calçada tem 2,00m (dois metros) de largura.</w:t>
      </w:r>
    </w:p>
    <w:p w:rsidR="006A4C93" w:rsidRDefault="006A4C93" w:rsidP="006A4C93">
      <w:pPr>
        <w:ind w:firstLine="3118"/>
        <w:jc w:val="both"/>
        <w:rPr>
          <w:rFonts w:ascii="Times New Roman" w:hAnsi="Times New Roman"/>
          <w:sz w:val="24"/>
        </w:rPr>
      </w:pPr>
      <w:r w:rsidRPr="00D54C9A">
        <w:rPr>
          <w:rFonts w:ascii="Times New Roman" w:hAnsi="Times New Roman"/>
          <w:b/>
          <w:sz w:val="24"/>
        </w:rPr>
        <w:t>Art. 3º.</w:t>
      </w:r>
      <w:r>
        <w:rPr>
          <w:rFonts w:ascii="Times New Roman" w:hAnsi="Times New Roman"/>
          <w:sz w:val="24"/>
        </w:rPr>
        <w:t xml:space="preserve"> Para a finalidade prevista no art. 2º, fica autorizado o desmembramento da área de propriedade do Senhor Mauro Fernando Barreiro e sua esposa, Maria Helena de Souza Barreiro, que tem área total de 2.240,00m² (dois mil duzentos e quarenta metros quadrados), que tem as seguintes confrontações: inicia no marco 01, do lado direito do terreno, em divisa entre o Condomínio Green Ville e a Área Verde, definida como AV. 01 e percorre por 37,14m (trinta e sete metros e quatorze centímetros), até ao marco 02; vira-se à direita e percorre em divisa com a gleba do Espólio de Albertina Fernandes, por 62,87m (sessenta e dois metros e oitenta centímetros) até ao marco 03. Volve-se à direita ainda em divisa  com a gleba por 28,62m (vinte e oito metros e sessenta e dois centímetros) até ao marco 04, onde encontra a Área Verde Natural. Em divisa com essa  percorre 75,32m (setenta e cinco metros e trinta e dois centímetros) até ao marco 01, onde finda o perímetro de 2.240,00m² (dois mil duzentos e quarenta metros quadrados). </w:t>
      </w:r>
    </w:p>
    <w:p w:rsidR="006A4C93" w:rsidRDefault="006A4C93" w:rsidP="006A4C93">
      <w:pPr>
        <w:ind w:firstLine="3118"/>
        <w:jc w:val="both"/>
        <w:rPr>
          <w:rFonts w:ascii="Times New Roman" w:hAnsi="Times New Roman"/>
          <w:sz w:val="24"/>
        </w:rPr>
      </w:pPr>
      <w:r w:rsidRPr="003043FC">
        <w:rPr>
          <w:rFonts w:ascii="Times New Roman" w:hAnsi="Times New Roman"/>
          <w:b/>
          <w:sz w:val="24"/>
        </w:rPr>
        <w:t>Art. 4º.</w:t>
      </w:r>
      <w:r>
        <w:rPr>
          <w:rFonts w:ascii="Times New Roman" w:hAnsi="Times New Roman"/>
          <w:sz w:val="24"/>
        </w:rPr>
        <w:t xml:space="preserve"> Em cumprimento ao que dispõe a Lei Municipal n. 4.463/2006, fica a área descrita no art. 2º, caracterizada como área verde, do Loteamento Recanto dos Fernandes.</w:t>
      </w:r>
    </w:p>
    <w:p w:rsidR="006A4C93" w:rsidRDefault="006A4C93" w:rsidP="006A4C93">
      <w:pPr>
        <w:ind w:firstLine="3118"/>
        <w:jc w:val="both"/>
        <w:rPr>
          <w:rFonts w:ascii="Times New Roman" w:hAnsi="Times New Roman"/>
          <w:sz w:val="24"/>
        </w:rPr>
      </w:pPr>
      <w:r w:rsidRPr="003043FC">
        <w:rPr>
          <w:rFonts w:ascii="Times New Roman" w:hAnsi="Times New Roman"/>
          <w:b/>
          <w:sz w:val="24"/>
        </w:rPr>
        <w:t>Art. 5º.</w:t>
      </w:r>
      <w:r>
        <w:rPr>
          <w:rFonts w:ascii="Times New Roman" w:hAnsi="Times New Roman"/>
          <w:sz w:val="24"/>
        </w:rPr>
        <w:t xml:space="preserve"> As despesas decorrentes de desafetação e afetação correrão por conta do Município de Pouso Alegre (Poder Executivo) e as despesas da escritura de permuta serão dividas proporcionalmente entre o Município e os permutantes.</w:t>
      </w:r>
    </w:p>
    <w:p w:rsidR="006A4C93" w:rsidRDefault="006A4C93" w:rsidP="006A4C93">
      <w:pPr>
        <w:ind w:firstLine="3118"/>
        <w:jc w:val="both"/>
        <w:rPr>
          <w:rFonts w:ascii="Times New Roman" w:hAnsi="Times New Roman"/>
          <w:sz w:val="24"/>
        </w:rPr>
      </w:pPr>
      <w:r w:rsidRPr="003043FC">
        <w:rPr>
          <w:rFonts w:ascii="Times New Roman" w:hAnsi="Times New Roman"/>
          <w:b/>
          <w:sz w:val="24"/>
        </w:rPr>
        <w:t>Art. 6º.</w:t>
      </w:r>
      <w:r>
        <w:rPr>
          <w:rFonts w:ascii="Times New Roman" w:hAnsi="Times New Roman"/>
          <w:sz w:val="24"/>
        </w:rPr>
        <w:t xml:space="preserve"> Revogadas as disposições em contrário, esta Lei entra em vigor na data de sua publicação. </w:t>
      </w:r>
    </w:p>
    <w:p w:rsidR="006A4C93" w:rsidRDefault="006A4C93" w:rsidP="006A4C93">
      <w:pPr>
        <w:ind w:firstLine="3118"/>
        <w:jc w:val="both"/>
        <w:rPr>
          <w:rFonts w:ascii="Times New Roman" w:hAnsi="Times New Roman"/>
          <w:sz w:val="24"/>
        </w:rPr>
      </w:pPr>
    </w:p>
    <w:p w:rsidR="006A4C93" w:rsidRPr="003043FC" w:rsidRDefault="006A4C93" w:rsidP="006A4C93">
      <w:pPr>
        <w:jc w:val="center"/>
        <w:rPr>
          <w:rFonts w:ascii="Times New Roman" w:hAnsi="Times New Roman"/>
          <w:b/>
          <w:sz w:val="24"/>
        </w:rPr>
      </w:pPr>
      <w:r w:rsidRPr="003043FC">
        <w:rPr>
          <w:rFonts w:ascii="Times New Roman" w:hAnsi="Times New Roman"/>
          <w:b/>
          <w:sz w:val="24"/>
        </w:rPr>
        <w:t>PREFEITURA MUNICIPAL DE POUSO ALEGRE, 25 DE AGOSTO DE 2014.</w:t>
      </w:r>
    </w:p>
    <w:p w:rsidR="006A4C93" w:rsidRPr="003043FC" w:rsidRDefault="006A4C93" w:rsidP="006A4C93">
      <w:pPr>
        <w:jc w:val="center"/>
        <w:rPr>
          <w:rFonts w:ascii="Times New Roman" w:hAnsi="Times New Roman"/>
          <w:b/>
          <w:sz w:val="24"/>
        </w:rPr>
      </w:pPr>
    </w:p>
    <w:p w:rsidR="006A4C93" w:rsidRPr="003043FC" w:rsidRDefault="006A4C93" w:rsidP="006A4C93">
      <w:pPr>
        <w:spacing w:after="0"/>
        <w:jc w:val="center"/>
        <w:rPr>
          <w:rFonts w:ascii="Times New Roman" w:hAnsi="Times New Roman"/>
          <w:b/>
          <w:sz w:val="24"/>
        </w:rPr>
      </w:pPr>
      <w:r w:rsidRPr="003043FC">
        <w:rPr>
          <w:rFonts w:ascii="Times New Roman" w:hAnsi="Times New Roman"/>
          <w:b/>
          <w:sz w:val="24"/>
        </w:rPr>
        <w:t>Agnaldo Perugini</w:t>
      </w:r>
    </w:p>
    <w:p w:rsidR="006A4C93" w:rsidRPr="003043FC" w:rsidRDefault="006A4C93" w:rsidP="006A4C93">
      <w:pPr>
        <w:spacing w:after="0"/>
        <w:jc w:val="center"/>
        <w:rPr>
          <w:rFonts w:ascii="Times New Roman" w:hAnsi="Times New Roman"/>
          <w:b/>
          <w:sz w:val="24"/>
        </w:rPr>
      </w:pPr>
      <w:r w:rsidRPr="003043FC">
        <w:rPr>
          <w:rFonts w:ascii="Times New Roman" w:hAnsi="Times New Roman"/>
          <w:b/>
          <w:sz w:val="24"/>
        </w:rPr>
        <w:t>PREFEITO MUNICIPAL</w:t>
      </w:r>
    </w:p>
    <w:p w:rsidR="006A4C93" w:rsidRPr="003043FC" w:rsidRDefault="006A4C93" w:rsidP="006A4C93">
      <w:pPr>
        <w:spacing w:after="0"/>
        <w:jc w:val="center"/>
        <w:rPr>
          <w:rFonts w:ascii="Times New Roman" w:hAnsi="Times New Roman"/>
          <w:b/>
          <w:sz w:val="24"/>
        </w:rPr>
      </w:pPr>
    </w:p>
    <w:p w:rsidR="006A4C93" w:rsidRPr="003043FC" w:rsidRDefault="006A4C93" w:rsidP="006A4C93">
      <w:pPr>
        <w:spacing w:after="0"/>
        <w:jc w:val="center"/>
        <w:rPr>
          <w:rFonts w:ascii="Times New Roman" w:hAnsi="Times New Roman"/>
          <w:b/>
          <w:sz w:val="24"/>
        </w:rPr>
      </w:pPr>
    </w:p>
    <w:p w:rsidR="006A4C93" w:rsidRPr="003043FC" w:rsidRDefault="006A4C93" w:rsidP="006A4C93">
      <w:pPr>
        <w:spacing w:after="0"/>
        <w:jc w:val="center"/>
        <w:rPr>
          <w:rFonts w:ascii="Times New Roman" w:hAnsi="Times New Roman"/>
          <w:b/>
          <w:sz w:val="24"/>
        </w:rPr>
      </w:pPr>
      <w:r w:rsidRPr="003043FC">
        <w:rPr>
          <w:rFonts w:ascii="Times New Roman" w:hAnsi="Times New Roman"/>
          <w:b/>
          <w:sz w:val="24"/>
        </w:rPr>
        <w:t>Márcio José Faria</w:t>
      </w:r>
    </w:p>
    <w:p w:rsidR="006A4C93" w:rsidRPr="003043FC" w:rsidRDefault="006A4C93" w:rsidP="006A4C93">
      <w:pPr>
        <w:spacing w:after="0"/>
        <w:jc w:val="center"/>
        <w:rPr>
          <w:rFonts w:ascii="Times New Roman" w:hAnsi="Times New Roman"/>
          <w:b/>
          <w:sz w:val="24"/>
        </w:rPr>
      </w:pPr>
      <w:r w:rsidRPr="003043FC">
        <w:rPr>
          <w:rFonts w:ascii="Times New Roman" w:hAnsi="Times New Roman"/>
          <w:b/>
          <w:sz w:val="24"/>
        </w:rPr>
        <w:t>CHEFE DE GABINETE</w:t>
      </w:r>
    </w:p>
    <w:p w:rsidR="006A4C93" w:rsidRDefault="006A4C93" w:rsidP="006A4C93">
      <w:pPr>
        <w:ind w:firstLine="3118"/>
        <w:jc w:val="both"/>
        <w:rPr>
          <w:rFonts w:ascii="Times New Roman" w:hAnsi="Times New Roman"/>
          <w:b/>
          <w:sz w:val="24"/>
          <w:u w:val="single"/>
        </w:rPr>
      </w:pPr>
      <w:r w:rsidRPr="003043FC">
        <w:rPr>
          <w:rFonts w:ascii="Times New Roman" w:hAnsi="Times New Roman"/>
          <w:b/>
          <w:sz w:val="24"/>
          <w:u w:val="single"/>
        </w:rPr>
        <w:lastRenderedPageBreak/>
        <w:t>J U S T I F I C A T I V A</w:t>
      </w:r>
    </w:p>
    <w:p w:rsidR="006A4C93" w:rsidRDefault="006A4C93" w:rsidP="006A4C93">
      <w:pPr>
        <w:ind w:firstLine="3118"/>
        <w:jc w:val="both"/>
        <w:rPr>
          <w:rFonts w:ascii="Times New Roman" w:hAnsi="Times New Roman"/>
          <w:b/>
          <w:sz w:val="24"/>
          <w:u w:val="single"/>
        </w:rPr>
      </w:pPr>
    </w:p>
    <w:p w:rsidR="006A4C93" w:rsidRDefault="006A4C93" w:rsidP="006A4C93">
      <w:pPr>
        <w:ind w:firstLine="3118"/>
        <w:jc w:val="both"/>
        <w:rPr>
          <w:rFonts w:ascii="Times New Roman" w:hAnsi="Times New Roman"/>
          <w:sz w:val="24"/>
        </w:rPr>
      </w:pPr>
      <w:r>
        <w:rPr>
          <w:rFonts w:ascii="Times New Roman" w:hAnsi="Times New Roman"/>
          <w:sz w:val="24"/>
        </w:rPr>
        <w:t xml:space="preserve">Senhor Presidente, </w:t>
      </w:r>
    </w:p>
    <w:p w:rsidR="006A4C93" w:rsidRDefault="006A4C93" w:rsidP="006A4C93">
      <w:pPr>
        <w:ind w:firstLine="3118"/>
        <w:jc w:val="both"/>
        <w:rPr>
          <w:rFonts w:ascii="Times New Roman" w:hAnsi="Times New Roman"/>
          <w:sz w:val="24"/>
        </w:rPr>
      </w:pPr>
    </w:p>
    <w:p w:rsidR="006A4C93" w:rsidRDefault="006A4C93" w:rsidP="006A4C93">
      <w:pPr>
        <w:ind w:firstLine="3118"/>
        <w:jc w:val="both"/>
        <w:rPr>
          <w:rFonts w:ascii="Times New Roman" w:hAnsi="Times New Roman"/>
          <w:b/>
          <w:sz w:val="24"/>
          <w:u w:val="single"/>
        </w:rPr>
      </w:pPr>
      <w:r w:rsidRPr="003043FC">
        <w:rPr>
          <w:rFonts w:ascii="Times New Roman" w:hAnsi="Times New Roman"/>
          <w:b/>
          <w:sz w:val="24"/>
        </w:rPr>
        <w:t xml:space="preserve">Ref.: </w:t>
      </w:r>
      <w:r w:rsidRPr="003043FC">
        <w:rPr>
          <w:rFonts w:ascii="Times New Roman" w:hAnsi="Times New Roman"/>
          <w:b/>
          <w:sz w:val="24"/>
          <w:u w:val="single"/>
        </w:rPr>
        <w:t>Projeto de Lei n. 653/2014</w:t>
      </w:r>
    </w:p>
    <w:p w:rsidR="006A4C93" w:rsidRDefault="006A4C93" w:rsidP="006A4C93">
      <w:pPr>
        <w:ind w:firstLine="3118"/>
        <w:jc w:val="both"/>
        <w:rPr>
          <w:rFonts w:ascii="Times New Roman" w:hAnsi="Times New Roman"/>
          <w:b/>
          <w:sz w:val="24"/>
          <w:u w:val="single"/>
        </w:rPr>
      </w:pPr>
    </w:p>
    <w:p w:rsidR="006A4C93" w:rsidRDefault="006A4C93" w:rsidP="006A4C93">
      <w:pPr>
        <w:ind w:firstLine="3118"/>
        <w:jc w:val="both"/>
        <w:rPr>
          <w:rFonts w:ascii="Times New Roman" w:hAnsi="Times New Roman"/>
          <w:sz w:val="24"/>
        </w:rPr>
      </w:pPr>
      <w:r>
        <w:rPr>
          <w:rFonts w:ascii="Times New Roman" w:hAnsi="Times New Roman"/>
          <w:sz w:val="24"/>
        </w:rPr>
        <w:t>O presente Projeto de Lei tem como finalidade descaracterizar parte da área verde do Loteamento Recanto dos Fernandes, sendo uma área de 420,64m² (quatrocentos e vinte vírgula sessenta e quatro metros quadrados), para permutar com área de 420,85m², com o Senhor Mauro Fernando Barreiro e sua esposa, Maria Helena de Souza Barreiro.</w:t>
      </w:r>
    </w:p>
    <w:p w:rsidR="006A4C93" w:rsidRDefault="006A4C93" w:rsidP="006A4C93">
      <w:pPr>
        <w:ind w:firstLine="3118"/>
        <w:jc w:val="both"/>
        <w:rPr>
          <w:rFonts w:ascii="Times New Roman" w:hAnsi="Times New Roman"/>
          <w:sz w:val="24"/>
        </w:rPr>
      </w:pPr>
      <w:r>
        <w:rPr>
          <w:rFonts w:ascii="Times New Roman" w:hAnsi="Times New Roman"/>
          <w:sz w:val="24"/>
        </w:rPr>
        <w:t>Na ocasião em que foi aprovado o Loteamento Recanto dos Fernandes, ficou definida como área verde, uma gleba situada na Rua Rosa Fernandes Barreiro. Ocorre que, a referida área verde faz confrontação com o imóvel de propriedade do Senhor Mauro Fernando Barreiro e sua esposa, Maria Helena de Souza Barreiro, que acabou ficando encravado, ou seja, sem acesso à via pública, salvo passando pela área verde.</w:t>
      </w:r>
    </w:p>
    <w:p w:rsidR="006A4C93" w:rsidRDefault="006A4C93" w:rsidP="006A4C93">
      <w:pPr>
        <w:ind w:firstLine="3118"/>
        <w:jc w:val="both"/>
        <w:rPr>
          <w:rFonts w:ascii="Times New Roman" w:hAnsi="Times New Roman"/>
          <w:sz w:val="24"/>
        </w:rPr>
      </w:pPr>
      <w:r>
        <w:rPr>
          <w:rFonts w:ascii="Times New Roman" w:hAnsi="Times New Roman"/>
          <w:sz w:val="24"/>
        </w:rPr>
        <w:t xml:space="preserve">Desta forma, visando à regularização de sua propriedade, os interessados propuseram ao Município a permuta, passando parte de sua propriedade e recebendo a área verde descaracterizada que situa na frente da propriedade. </w:t>
      </w:r>
    </w:p>
    <w:p w:rsidR="006A4C93" w:rsidRDefault="006A4C93" w:rsidP="006A4C93">
      <w:pPr>
        <w:ind w:firstLine="3118"/>
        <w:jc w:val="both"/>
        <w:rPr>
          <w:rFonts w:ascii="Times New Roman" w:hAnsi="Times New Roman"/>
          <w:sz w:val="24"/>
        </w:rPr>
      </w:pPr>
      <w:r>
        <w:rPr>
          <w:rFonts w:ascii="Times New Roman" w:hAnsi="Times New Roman"/>
          <w:sz w:val="24"/>
        </w:rPr>
        <w:t xml:space="preserve">Desta forma, o Projeto de Lei visa descaracterizar parte da área verde, (420,85m²) e permutar com parte da área do Senhor Mauro Fernandes (420,64m²). </w:t>
      </w:r>
    </w:p>
    <w:p w:rsidR="006A4C93" w:rsidRDefault="006A4C93" w:rsidP="006A4C93">
      <w:pPr>
        <w:ind w:firstLine="3118"/>
        <w:jc w:val="both"/>
        <w:rPr>
          <w:rFonts w:ascii="Times New Roman" w:hAnsi="Times New Roman"/>
          <w:sz w:val="24"/>
        </w:rPr>
      </w:pPr>
      <w:r>
        <w:rPr>
          <w:rFonts w:ascii="Times New Roman" w:hAnsi="Times New Roman"/>
          <w:sz w:val="24"/>
        </w:rPr>
        <w:t>Para garantir a área verde do Loteamento Recanto dos Fernandes, a área de 420,64m² recebida do Senhor Mauro, será caracterizada como área verde, cumprindo, também, o disposto na Lei Municipal n. 4.463/06.</w:t>
      </w:r>
    </w:p>
    <w:p w:rsidR="006A4C93" w:rsidRDefault="006A4C93" w:rsidP="006A4C93">
      <w:pPr>
        <w:ind w:firstLine="3118"/>
        <w:jc w:val="both"/>
        <w:rPr>
          <w:rFonts w:ascii="Times New Roman" w:hAnsi="Times New Roman"/>
          <w:sz w:val="24"/>
        </w:rPr>
      </w:pPr>
      <w:r>
        <w:rPr>
          <w:rFonts w:ascii="Times New Roman" w:hAnsi="Times New Roman"/>
          <w:sz w:val="24"/>
        </w:rPr>
        <w:t>Seguem os Pareceres da Secretaria Municipal de Meio Ambiente e da Secretaria Municipal de Planejamento Urbano.</w:t>
      </w:r>
    </w:p>
    <w:p w:rsidR="006A4C93" w:rsidRDefault="006A4C93" w:rsidP="006A4C93">
      <w:pPr>
        <w:ind w:firstLine="3118"/>
        <w:jc w:val="both"/>
        <w:rPr>
          <w:rFonts w:ascii="Times New Roman" w:hAnsi="Times New Roman"/>
          <w:sz w:val="24"/>
        </w:rPr>
      </w:pPr>
      <w:r>
        <w:rPr>
          <w:rFonts w:ascii="Times New Roman" w:hAnsi="Times New Roman"/>
          <w:sz w:val="24"/>
        </w:rPr>
        <w:t xml:space="preserve">Contando com o apoio dessa Casa, peço seja o Projeto votado favoravelmente. </w:t>
      </w:r>
    </w:p>
    <w:p w:rsidR="006A4C93" w:rsidRPr="009953D1" w:rsidRDefault="006A4C93" w:rsidP="006A4C93">
      <w:pPr>
        <w:spacing w:after="0"/>
        <w:ind w:firstLine="3118"/>
        <w:jc w:val="both"/>
        <w:rPr>
          <w:rFonts w:ascii="Times New Roman" w:hAnsi="Times New Roman"/>
          <w:b/>
          <w:sz w:val="24"/>
        </w:rPr>
      </w:pPr>
    </w:p>
    <w:p w:rsidR="006A4C93" w:rsidRPr="009953D1" w:rsidRDefault="006A4C93" w:rsidP="006A4C93">
      <w:pPr>
        <w:spacing w:after="0"/>
        <w:jc w:val="center"/>
        <w:rPr>
          <w:rFonts w:ascii="Times New Roman" w:hAnsi="Times New Roman"/>
          <w:b/>
          <w:sz w:val="24"/>
        </w:rPr>
      </w:pPr>
      <w:r w:rsidRPr="009953D1">
        <w:rPr>
          <w:rFonts w:ascii="Times New Roman" w:hAnsi="Times New Roman"/>
          <w:b/>
          <w:sz w:val="24"/>
        </w:rPr>
        <w:t>Agnaldo Perugini</w:t>
      </w:r>
    </w:p>
    <w:p w:rsidR="006A4C93" w:rsidRPr="009953D1" w:rsidRDefault="006A4C93" w:rsidP="006A4C93">
      <w:pPr>
        <w:spacing w:after="0"/>
        <w:jc w:val="center"/>
        <w:rPr>
          <w:rFonts w:ascii="Times New Roman" w:hAnsi="Times New Roman"/>
          <w:b/>
          <w:sz w:val="24"/>
        </w:rPr>
      </w:pPr>
      <w:r w:rsidRPr="009953D1">
        <w:rPr>
          <w:rFonts w:ascii="Times New Roman" w:hAnsi="Times New Roman"/>
          <w:b/>
          <w:sz w:val="24"/>
        </w:rPr>
        <w:t>PREFEITO MUNICIPAL</w:t>
      </w:r>
    </w:p>
    <w:sectPr w:rsidR="006A4C93" w:rsidRPr="009953D1" w:rsidSect="006A4C93">
      <w:headerReference w:type="even" r:id="rId6"/>
      <w:headerReference w:type="default" r:id="rId7"/>
      <w:footerReference w:type="even" r:id="rId8"/>
      <w:footerReference w:type="default" r:id="rId9"/>
      <w:headerReference w:type="first" r:id="rId10"/>
      <w:footerReference w:type="first" r:id="rId11"/>
      <w:pgSz w:w="11906" w:h="16838"/>
      <w:pgMar w:top="1417"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3BB" w:rsidRDefault="008F53BB" w:rsidP="00D61824">
      <w:pPr>
        <w:spacing w:after="0" w:line="240" w:lineRule="auto"/>
      </w:pPr>
      <w:r>
        <w:separator/>
      </w:r>
    </w:p>
  </w:endnote>
  <w:endnote w:type="continuationSeparator" w:id="1">
    <w:p w:rsidR="008F53BB" w:rsidRDefault="008F53BB"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3BB" w:rsidRDefault="008F53BB" w:rsidP="00D61824">
      <w:pPr>
        <w:spacing w:after="0" w:line="240" w:lineRule="auto"/>
      </w:pPr>
      <w:r>
        <w:separator/>
      </w:r>
    </w:p>
  </w:footnote>
  <w:footnote w:type="continuationSeparator" w:id="1">
    <w:p w:rsidR="008F53BB" w:rsidRDefault="008F53BB"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C32004"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6A4C93"/>
    <w:rsid w:val="000E175C"/>
    <w:rsid w:val="00142DDF"/>
    <w:rsid w:val="002164E3"/>
    <w:rsid w:val="002A1B4F"/>
    <w:rsid w:val="002F6540"/>
    <w:rsid w:val="00360700"/>
    <w:rsid w:val="003A2A4A"/>
    <w:rsid w:val="0054198C"/>
    <w:rsid w:val="006570DC"/>
    <w:rsid w:val="006A4C93"/>
    <w:rsid w:val="006F63ED"/>
    <w:rsid w:val="007B42A9"/>
    <w:rsid w:val="008A3B1D"/>
    <w:rsid w:val="008E2780"/>
    <w:rsid w:val="008F53BB"/>
    <w:rsid w:val="00A22B7B"/>
    <w:rsid w:val="00A35716"/>
    <w:rsid w:val="00AB2AA3"/>
    <w:rsid w:val="00B8194B"/>
    <w:rsid w:val="00C32004"/>
    <w:rsid w:val="00C95EBC"/>
    <w:rsid w:val="00CF1EEB"/>
    <w:rsid w:val="00D61824"/>
    <w:rsid w:val="00DC0737"/>
    <w:rsid w:val="00EA6AE2"/>
    <w:rsid w:val="00EB0090"/>
    <w:rsid w:val="00F52996"/>
    <w:rsid w:val="00F643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0</TotalTime>
  <Pages>3</Pages>
  <Words>986</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2014-08-25T14:35:00Z</cp:lastPrinted>
  <dcterms:created xsi:type="dcterms:W3CDTF">2014-09-10T17:54:00Z</dcterms:created>
  <dcterms:modified xsi:type="dcterms:W3CDTF">2014-09-10T17:54:00Z</dcterms:modified>
</cp:coreProperties>
</file>