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003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 Comunidade de Ação Pastoral - CAP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Apresente emenda visa aumentar o valor de subsídio para Comunidade de Ação Pastoral, pois a mesma vem realizando um excelente trabalho com as crianças do Município. Necessitando de mais recursos financeiros para dar continuidade ao trabalho prestado.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