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31" w:rsidRPr="00A40110" w:rsidRDefault="00CC25C8" w:rsidP="0020762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Excelentíssimo </w:t>
      </w:r>
      <w:proofErr w:type="gramStart"/>
      <w:r>
        <w:rPr>
          <w:rFonts w:ascii="Times New Roman" w:hAnsi="Times New Roman"/>
          <w:i/>
          <w:sz w:val="28"/>
          <w:szCs w:val="28"/>
        </w:rPr>
        <w:t>Sr</w:t>
      </w:r>
      <w:r w:rsidR="004C7331" w:rsidRPr="00A40110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4C7331" w:rsidRPr="00A40110">
        <w:rPr>
          <w:rFonts w:ascii="Times New Roman" w:hAnsi="Times New Roman"/>
          <w:i/>
          <w:sz w:val="28"/>
          <w:szCs w:val="28"/>
        </w:rPr>
        <w:t xml:space="preserve"> Presidente da Câmara de Vereadores do </w:t>
      </w:r>
    </w:p>
    <w:p w:rsidR="004C7331" w:rsidRPr="00A40110" w:rsidRDefault="004C7331" w:rsidP="0020762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A40110">
        <w:rPr>
          <w:rFonts w:ascii="Times New Roman" w:hAnsi="Times New Roman"/>
          <w:i/>
          <w:sz w:val="28"/>
          <w:szCs w:val="28"/>
        </w:rPr>
        <w:t>Município de Pouso Alegre, Minas Gerais,</w:t>
      </w:r>
    </w:p>
    <w:p w:rsidR="004C7331" w:rsidRPr="00A40110" w:rsidRDefault="004C7331" w:rsidP="0020762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C7331" w:rsidRPr="00A40110" w:rsidRDefault="004C7331" w:rsidP="0020762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Pouso</w:t>
      </w:r>
      <w:r>
        <w:rPr>
          <w:rFonts w:ascii="Times New Roman" w:hAnsi="Times New Roman"/>
          <w:sz w:val="28"/>
          <w:szCs w:val="28"/>
        </w:rPr>
        <w:t xml:space="preserve"> Alegre, 25 de março de 2014.</w:t>
      </w:r>
    </w:p>
    <w:p w:rsidR="004C7331" w:rsidRPr="00A40110" w:rsidRDefault="004C7331" w:rsidP="00207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7331" w:rsidRPr="00A40110" w:rsidRDefault="004C7331" w:rsidP="00207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110">
        <w:rPr>
          <w:rFonts w:ascii="Times New Roman" w:hAnsi="Times New Roman"/>
          <w:sz w:val="28"/>
          <w:szCs w:val="28"/>
        </w:rPr>
        <w:t>A pedido</w:t>
      </w:r>
      <w:proofErr w:type="gramEnd"/>
      <w:r w:rsidRPr="00A40110">
        <w:rPr>
          <w:rFonts w:ascii="Times New Roman" w:hAnsi="Times New Roman"/>
          <w:sz w:val="28"/>
          <w:szCs w:val="28"/>
        </w:rPr>
        <w:t xml:space="preserve"> da secretaria dessa Casa de Leis, vimos exarar parecer</w:t>
      </w:r>
      <w:r>
        <w:rPr>
          <w:rFonts w:ascii="Times New Roman" w:hAnsi="Times New Roman"/>
          <w:sz w:val="28"/>
          <w:szCs w:val="28"/>
        </w:rPr>
        <w:t xml:space="preserve"> acerca do projeto de lei n. </w:t>
      </w:r>
      <w:r>
        <w:rPr>
          <w:rFonts w:ascii="Times New Roman" w:hAnsi="Times New Roman"/>
          <w:sz w:val="28"/>
          <w:szCs w:val="28"/>
        </w:rPr>
        <w:t>605/2014</w:t>
      </w:r>
      <w:r w:rsidRPr="00A40110">
        <w:rPr>
          <w:rFonts w:ascii="Times New Roman" w:hAnsi="Times New Roman"/>
          <w:sz w:val="28"/>
          <w:szCs w:val="28"/>
        </w:rPr>
        <w:t>.</w:t>
      </w:r>
    </w:p>
    <w:p w:rsidR="004C7331" w:rsidRPr="00A40110" w:rsidRDefault="004C7331" w:rsidP="00207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7331" w:rsidRPr="00A40110" w:rsidRDefault="004C7331" w:rsidP="002076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 xml:space="preserve">Salientamos que o presente parecer vem esclarecer </w:t>
      </w:r>
      <w:r w:rsidRPr="00A40110">
        <w:rPr>
          <w:rFonts w:ascii="Times New Roman" w:hAnsi="Times New Roman"/>
          <w:b/>
          <w:sz w:val="28"/>
          <w:szCs w:val="28"/>
          <w:u w:val="single"/>
        </w:rPr>
        <w:t>EXCLUSIVAMENTE QUESTÕES TÉCNICAS</w:t>
      </w:r>
      <w:r w:rsidRPr="00A40110">
        <w:rPr>
          <w:rFonts w:ascii="Times New Roman" w:hAnsi="Times New Roman"/>
          <w:sz w:val="28"/>
          <w:szCs w:val="28"/>
        </w:rPr>
        <w:t xml:space="preserve">, </w:t>
      </w:r>
      <w:r w:rsidRPr="00A40110">
        <w:rPr>
          <w:rFonts w:ascii="Times New Roman" w:hAnsi="Times New Roman"/>
          <w:b/>
          <w:sz w:val="28"/>
          <w:szCs w:val="28"/>
          <w:u w:val="single"/>
        </w:rPr>
        <w:t>respeitando-se</w:t>
      </w:r>
      <w:r w:rsidRPr="00A40110">
        <w:rPr>
          <w:rFonts w:ascii="Times New Roman" w:hAnsi="Times New Roman"/>
          <w:sz w:val="28"/>
          <w:szCs w:val="28"/>
        </w:rPr>
        <w:t xml:space="preserve">, por óbvio, os entendimentos diversos sobre a matéria e, </w:t>
      </w:r>
      <w:r w:rsidRPr="00A40110">
        <w:rPr>
          <w:rFonts w:ascii="Times New Roman" w:hAnsi="Times New Roman"/>
          <w:b/>
          <w:sz w:val="28"/>
          <w:szCs w:val="28"/>
          <w:u w:val="single"/>
        </w:rPr>
        <w:t xml:space="preserve">em especial, </w:t>
      </w:r>
      <w:r w:rsidRPr="00A40110">
        <w:rPr>
          <w:rFonts w:ascii="Times New Roman" w:hAnsi="Times New Roman"/>
          <w:sz w:val="28"/>
          <w:szCs w:val="28"/>
        </w:rPr>
        <w:t xml:space="preserve">a opinião dos Srs. </w:t>
      </w:r>
      <w:proofErr w:type="gramStart"/>
      <w:r w:rsidRPr="00A40110">
        <w:rPr>
          <w:rFonts w:ascii="Times New Roman" w:hAnsi="Times New Roman"/>
          <w:sz w:val="28"/>
          <w:szCs w:val="28"/>
        </w:rPr>
        <w:t>Edis</w:t>
      </w:r>
      <w:proofErr w:type="gramEnd"/>
      <w:r w:rsidRPr="00A40110">
        <w:rPr>
          <w:rFonts w:ascii="Times New Roman" w:hAnsi="Times New Roman"/>
          <w:sz w:val="28"/>
          <w:szCs w:val="28"/>
        </w:rPr>
        <w:t xml:space="preserve"> em plenário.</w:t>
      </w:r>
    </w:p>
    <w:p w:rsidR="004C7331" w:rsidRPr="00A40110" w:rsidRDefault="004C7331" w:rsidP="00207625">
      <w:pPr>
        <w:pStyle w:val="PargrafodaList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7331" w:rsidRPr="00A40110" w:rsidRDefault="004C7331" w:rsidP="002076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 xml:space="preserve">O Poder Executivo, </w:t>
      </w:r>
      <w:r w:rsidRPr="00A40110">
        <w:rPr>
          <w:rFonts w:ascii="Times New Roman" w:hAnsi="Times New Roman"/>
          <w:b/>
          <w:i/>
          <w:sz w:val="28"/>
          <w:szCs w:val="28"/>
          <w:u w:val="single"/>
        </w:rPr>
        <w:t>guardadas as devidas proporções e exceções legais</w:t>
      </w:r>
      <w:r w:rsidRPr="00A40110">
        <w:rPr>
          <w:rFonts w:ascii="Times New Roman" w:hAnsi="Times New Roman"/>
          <w:i/>
          <w:sz w:val="28"/>
          <w:szCs w:val="28"/>
        </w:rPr>
        <w:t xml:space="preserve">, </w:t>
      </w:r>
      <w:r w:rsidRPr="00A40110">
        <w:rPr>
          <w:rFonts w:ascii="Times New Roman" w:hAnsi="Times New Roman"/>
          <w:sz w:val="28"/>
          <w:szCs w:val="28"/>
        </w:rPr>
        <w:t>detém a competência para propositura do projeto de lei, restando isso garantido pela Constituição Federal.</w:t>
      </w:r>
    </w:p>
    <w:p w:rsidR="004C7331" w:rsidRPr="00A40110" w:rsidRDefault="004C7331" w:rsidP="00207625">
      <w:pPr>
        <w:pStyle w:val="PargrafodaLista"/>
        <w:spacing w:line="360" w:lineRule="auto"/>
        <w:rPr>
          <w:rFonts w:ascii="Times New Roman" w:hAnsi="Times New Roman"/>
          <w:sz w:val="28"/>
          <w:szCs w:val="28"/>
        </w:rPr>
      </w:pPr>
    </w:p>
    <w:p w:rsidR="004C7331" w:rsidRPr="00A40110" w:rsidRDefault="004C7331" w:rsidP="002076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>Estão atendidas as regras Constitucionais, e demais normas aplicáveis à matéria, em especial o a</w:t>
      </w:r>
      <w:r>
        <w:rPr>
          <w:rFonts w:ascii="Times New Roman" w:hAnsi="Times New Roman"/>
          <w:sz w:val="28"/>
          <w:szCs w:val="28"/>
        </w:rPr>
        <w:t>rtigo 30 da Constituição Federal</w:t>
      </w:r>
      <w:r w:rsidRPr="00A40110">
        <w:rPr>
          <w:rFonts w:ascii="Times New Roman" w:hAnsi="Times New Roman"/>
          <w:sz w:val="28"/>
          <w:szCs w:val="28"/>
        </w:rPr>
        <w:t>.</w:t>
      </w:r>
    </w:p>
    <w:p w:rsidR="004C7331" w:rsidRPr="00A40110" w:rsidRDefault="004C7331" w:rsidP="00207625">
      <w:pPr>
        <w:pStyle w:val="PargrafodaLista"/>
        <w:spacing w:line="360" w:lineRule="auto"/>
        <w:rPr>
          <w:rFonts w:ascii="Times New Roman" w:hAnsi="Times New Roman"/>
          <w:sz w:val="28"/>
          <w:szCs w:val="28"/>
        </w:rPr>
      </w:pPr>
    </w:p>
    <w:p w:rsidR="004C7331" w:rsidRPr="00A40110" w:rsidRDefault="004C7331" w:rsidP="002076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>Nota-se que a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competência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do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Município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para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legislar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sobre as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matérias do Inciso I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do artigo 30 da CF </w:t>
      </w:r>
      <w:r w:rsidRPr="00A40110">
        <w:rPr>
          <w:rFonts w:ascii="Times New Roman" w:hAnsi="Times New Roman"/>
          <w:sz w:val="28"/>
          <w:szCs w:val="28"/>
        </w:rPr>
        <w:t>é plena de forma que o município pode, por expressa permissão constitucional,</w:t>
      </w:r>
      <w:proofErr w:type="gramStart"/>
      <w:r w:rsidRPr="00A4011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40110">
        <w:rPr>
          <w:rFonts w:ascii="Times New Roman" w:hAnsi="Times New Roman"/>
          <w:sz w:val="28"/>
          <w:szCs w:val="28"/>
        </w:rPr>
        <w:t>legislar sobre assuntos de interesse local. É o que se verifica no art. 30 da CF/88.</w:t>
      </w:r>
    </w:p>
    <w:p w:rsidR="004C7331" w:rsidRPr="00A40110" w:rsidRDefault="004C7331" w:rsidP="00207625">
      <w:pPr>
        <w:pStyle w:val="NormalWeb"/>
        <w:spacing w:line="360" w:lineRule="auto"/>
        <w:ind w:left="2835"/>
        <w:rPr>
          <w:i/>
          <w:sz w:val="28"/>
          <w:szCs w:val="28"/>
        </w:rPr>
      </w:pPr>
      <w:r w:rsidRPr="00A40110">
        <w:rPr>
          <w:i/>
          <w:sz w:val="28"/>
          <w:szCs w:val="28"/>
        </w:rPr>
        <w:t>Art. 30. Compete aos Municípios:</w:t>
      </w:r>
    </w:p>
    <w:p w:rsidR="004C7331" w:rsidRPr="00A40110" w:rsidRDefault="004C7331" w:rsidP="00207625">
      <w:pPr>
        <w:pStyle w:val="NormalWeb"/>
        <w:spacing w:line="360" w:lineRule="auto"/>
        <w:ind w:left="2835"/>
        <w:rPr>
          <w:i/>
          <w:sz w:val="28"/>
          <w:szCs w:val="28"/>
        </w:rPr>
      </w:pPr>
      <w:bookmarkStart w:id="1" w:name="art30i"/>
      <w:bookmarkEnd w:id="1"/>
      <w:r w:rsidRPr="00A40110">
        <w:rPr>
          <w:i/>
          <w:sz w:val="28"/>
          <w:szCs w:val="28"/>
        </w:rPr>
        <w:t>I - legislar sobre assuntos de interesse local;</w:t>
      </w:r>
    </w:p>
    <w:p w:rsidR="004C7331" w:rsidRDefault="004C7331" w:rsidP="0020762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Nesse sentido, cumpre dizer que ao município compete também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manutenção da limpeza pública, incluindo aí a realização podas de árvores no âmbito municipal.</w:t>
      </w:r>
    </w:p>
    <w:p w:rsidR="004C7331" w:rsidRDefault="004C7331" w:rsidP="00207625">
      <w:pPr>
        <w:pStyle w:val="PargrafodaLista"/>
        <w:spacing w:line="360" w:lineRule="auto"/>
        <w:rPr>
          <w:rFonts w:ascii="Times New Roman" w:hAnsi="Times New Roman"/>
          <w:sz w:val="28"/>
          <w:szCs w:val="28"/>
        </w:rPr>
      </w:pPr>
    </w:p>
    <w:p w:rsidR="004C7331" w:rsidRDefault="004C7331" w:rsidP="002076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É certo que tais situações implicam na produção de resíduos (galhos e troncos, especialmente) os quais terão sua destinação final de maneira ambiental correta, que é o que se pretende com a presente norma.</w:t>
      </w:r>
    </w:p>
    <w:p w:rsidR="004C7331" w:rsidRPr="004C7331" w:rsidRDefault="004C7331" w:rsidP="00207625">
      <w:pPr>
        <w:pStyle w:val="PargrafodaLista"/>
        <w:spacing w:line="360" w:lineRule="auto"/>
        <w:rPr>
          <w:rFonts w:ascii="Times New Roman" w:hAnsi="Times New Roman"/>
          <w:sz w:val="28"/>
          <w:szCs w:val="28"/>
        </w:rPr>
      </w:pPr>
    </w:p>
    <w:p w:rsidR="004C7331" w:rsidRDefault="004C7331" w:rsidP="002076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Paralelamente, a mesma norma estabelece os procedimentos aplicáveis no caso de repasse de tais materiais, sendo </w:t>
      </w:r>
      <w:r w:rsidR="00CC25C8">
        <w:rPr>
          <w:rFonts w:ascii="Times New Roman" w:hAnsi="Times New Roman"/>
          <w:sz w:val="28"/>
          <w:szCs w:val="28"/>
        </w:rPr>
        <w:t>estabelecido um valor mínimo àqueles que pretendem adquiri-lo.</w:t>
      </w:r>
    </w:p>
    <w:p w:rsidR="00CC25C8" w:rsidRPr="00CC25C8" w:rsidRDefault="00CC25C8" w:rsidP="00207625">
      <w:pPr>
        <w:pStyle w:val="PargrafodaLista"/>
        <w:spacing w:line="360" w:lineRule="auto"/>
        <w:rPr>
          <w:rFonts w:ascii="Times New Roman" w:hAnsi="Times New Roman"/>
          <w:sz w:val="28"/>
          <w:szCs w:val="28"/>
        </w:rPr>
      </w:pPr>
    </w:p>
    <w:p w:rsidR="00CC25C8" w:rsidRDefault="00CC25C8" w:rsidP="00207625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Pelo exposto, não encontro inconstitucionalidade capaz de macular o presente PL que, se aprovado </w:t>
      </w:r>
      <w:proofErr w:type="gramStart"/>
      <w:r>
        <w:rPr>
          <w:rFonts w:ascii="Times New Roman" w:hAnsi="Times New Roman"/>
          <w:sz w:val="28"/>
          <w:szCs w:val="28"/>
        </w:rPr>
        <w:t>for em</w:t>
      </w:r>
      <w:proofErr w:type="gramEnd"/>
      <w:r>
        <w:rPr>
          <w:rFonts w:ascii="Times New Roman" w:hAnsi="Times New Roman"/>
          <w:sz w:val="28"/>
          <w:szCs w:val="28"/>
        </w:rPr>
        <w:t xml:space="preserve"> plenário, poderá ser regulamentado pelo Chefe do Poder Executivo. O parecer, portanto,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é pela legalidade do projeto de lei.</w:t>
      </w:r>
    </w:p>
    <w:p w:rsidR="00CC25C8" w:rsidRDefault="00CC25C8" w:rsidP="00207625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25C8" w:rsidRDefault="00CC25C8" w:rsidP="00207625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25C8" w:rsidRPr="00CC25C8" w:rsidRDefault="00CC25C8" w:rsidP="00207625">
      <w:pPr>
        <w:pStyle w:val="PargrafodaList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5C8">
        <w:rPr>
          <w:rFonts w:ascii="Times New Roman" w:hAnsi="Times New Roman"/>
          <w:b/>
          <w:sz w:val="28"/>
          <w:szCs w:val="28"/>
        </w:rPr>
        <w:t>___________________________</w:t>
      </w:r>
    </w:p>
    <w:p w:rsidR="00CC25C8" w:rsidRDefault="00CC25C8" w:rsidP="00207625">
      <w:pPr>
        <w:pStyle w:val="PargrafodaList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5C8">
        <w:rPr>
          <w:rFonts w:ascii="Times New Roman" w:hAnsi="Times New Roman"/>
          <w:b/>
          <w:sz w:val="28"/>
          <w:szCs w:val="28"/>
        </w:rPr>
        <w:t>FÁBIO DE SOUZA DE PAULA</w:t>
      </w:r>
    </w:p>
    <w:p w:rsidR="00CC25C8" w:rsidRPr="00CC25C8" w:rsidRDefault="00CC25C8" w:rsidP="00207625">
      <w:pPr>
        <w:pStyle w:val="PargrafodaList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Assessor Jurídico</w:t>
      </w:r>
    </w:p>
    <w:p w:rsidR="00CC25C8" w:rsidRPr="004C7331" w:rsidRDefault="00CC25C8" w:rsidP="00207625">
      <w:pPr>
        <w:pStyle w:val="PargrafodaList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C25C8">
        <w:rPr>
          <w:rFonts w:ascii="Times New Roman" w:hAnsi="Times New Roman"/>
          <w:b/>
          <w:sz w:val="28"/>
          <w:szCs w:val="28"/>
        </w:rPr>
        <w:t>OAB/MG 98.673</w:t>
      </w:r>
    </w:p>
    <w:p w:rsidR="002C32CD" w:rsidRDefault="00207625" w:rsidP="00207625">
      <w:pPr>
        <w:spacing w:line="360" w:lineRule="auto"/>
      </w:pPr>
    </w:p>
    <w:sectPr w:rsidR="002C3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31"/>
    <w:rsid w:val="00207625"/>
    <w:rsid w:val="00452E33"/>
    <w:rsid w:val="004C7331"/>
    <w:rsid w:val="00CC25C8"/>
    <w:rsid w:val="00C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C7331"/>
    <w:pPr>
      <w:ind w:left="720"/>
      <w:contextualSpacing/>
    </w:pPr>
  </w:style>
  <w:style w:type="paragraph" w:styleId="NormalWeb">
    <w:name w:val="Normal (Web)"/>
    <w:basedOn w:val="Normal"/>
    <w:uiPriority w:val="99"/>
    <w:rsid w:val="004C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C7331"/>
    <w:pPr>
      <w:ind w:left="720"/>
      <w:contextualSpacing/>
    </w:pPr>
  </w:style>
  <w:style w:type="paragraph" w:styleId="NormalWeb">
    <w:name w:val="Normal (Web)"/>
    <w:basedOn w:val="Normal"/>
    <w:uiPriority w:val="99"/>
    <w:rsid w:val="004C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2014-03-25T18:53:00Z</dcterms:created>
  <dcterms:modified xsi:type="dcterms:W3CDTF">2014-03-25T19:12:00Z</dcterms:modified>
</cp:coreProperties>
</file>