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7275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INSTALAÇÃO DE CAIXAS ELETRÔNICOS EM ALTURA COMPATÍVEL PARA CADEIRANTES E PESSOAS COM NANISMO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5018B" w:rsidRDefault="00C94212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As agências bancárias estabelecidas na cidade de Pouso Alegre e que possuam área de autoatendimento através de caixas eletrônicos deverão disponibilizar aos seus clientes ao menos um terminal em altura compatível com o manuseio e a necessidade de cadeirantes e pessoas com nanismo.</w:t>
      </w:r>
    </w:p>
    <w:p w:rsidR="00D5018B" w:rsidRDefault="00C94212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Os estabelecimentos bancários terão prazo de 90 (noventa) dias contados da publicação desta Lei para providenciar a instalação e efetivo funcionamento dos respectivos terminais em suas agências nos termos do art. 1º desta Lei.</w:t>
      </w:r>
    </w:p>
    <w:p w:rsidR="00D5018B" w:rsidRDefault="00C94212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 O descumprimento das normas estabelecidas nesta Lei acarretará aos infratores penalidade de multa, suspensão do alvará de funcionamento, entre outras medidas pertinentes a serem regulamentadas pelo Poder Executivo.</w:t>
      </w:r>
    </w:p>
    <w:p w:rsidR="00D5018B" w:rsidRDefault="00C94212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 Na requisição e/ou renovação de alvará de funcionamento as agências ficam obrigadas a comprovar a instalação do caixa eletrônico de autoatendimento nos termos dessa Lei para expedição dos respectivos documentos públicos municipais.</w:t>
      </w:r>
    </w:p>
    <w:p w:rsidR="00C94212" w:rsidRDefault="00C94212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D5018B">
      <w:pPr>
        <w:spacing w:line="283" w:lineRule="auto"/>
        <w:ind w:left="2835"/>
        <w:jc w:val="both"/>
        <w:rPr>
          <w:color w:val="000000"/>
        </w:rPr>
      </w:pPr>
    </w:p>
    <w:p w:rsidR="00D5018B" w:rsidRDefault="00C94212" w:rsidP="00D5018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Democracia não é a vontade da maioria, mas a vontade da maioria respeitando as vontades e necessidades das minorias e, por conta disso, as políticas públicas devem ser direcionadas ao bem-estar de todos os cidadãos e em especial das pessoas com deficiência.</w:t>
      </w:r>
    </w:p>
    <w:p w:rsidR="00D5018B" w:rsidRDefault="00C94212" w:rsidP="00D5018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Destarte, nós, legisladores e legítimos representantes da população, temos o dever de buscar mecanismos que abrandem o impacto dos ambientes sociais proporcionando aos deficientes de toda ordem a possibilidade de uma efetiva e plena participação na vida em sociedade.</w:t>
      </w:r>
    </w:p>
    <w:p w:rsidR="00D5018B" w:rsidRDefault="00C94212" w:rsidP="00D5018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efeito, a presente propositura tem por escopo proporcionar condições de acessibilidade aos cidadãos com nanismo e outras deficiências físicas. Pessoas que possuem capacidade de locomoção e movimentação reduzidas, que se utilizam de cadeiras de rodas e também as que têm baixa estatura poderão acessar, de forma independente e adequada, os serviços, produtos e informações oferecidas pelas agências bancárias que mantém áreas de autoatendimento com caixas eletrônicos localizadas em toda a extensão do município.</w:t>
      </w:r>
    </w:p>
    <w:p w:rsidR="00C94212" w:rsidRPr="004C65C8" w:rsidRDefault="00C94212" w:rsidP="00D5018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preciso ter a sensibilidade pelo universo dessas minorias e criar condições de bem-estar e de convívio que lhes assegurem as condições mínimas do princípio da dignidade humana e do princípio da igualdade.</w:t>
      </w:r>
      <w:r>
        <w:rPr>
          <w:rFonts w:ascii="Times New Roman" w:hAnsi="Times New Roman" w:cs="Times New Roman"/>
        </w:rPr>
        <w:br/>
        <w:t>Com estas considerações e diante da importância do tema, faço às comissões pertinentes e aos meus pares o pedido de aprovação deste Projeto de Lei.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A2" w:rsidRDefault="006C54A2" w:rsidP="00FE475D">
      <w:r>
        <w:separator/>
      </w:r>
    </w:p>
  </w:endnote>
  <w:endnote w:type="continuationSeparator" w:id="1">
    <w:p w:rsidR="006C54A2" w:rsidRDefault="006C54A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1B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C54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54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C54A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54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A2" w:rsidRDefault="006C54A2" w:rsidP="00FE475D">
      <w:r>
        <w:separator/>
      </w:r>
    </w:p>
  </w:footnote>
  <w:footnote w:type="continuationSeparator" w:id="1">
    <w:p w:rsidR="006C54A2" w:rsidRDefault="006C54A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54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1BA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21BA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C54A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C54A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54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21BA1"/>
    <w:rsid w:val="00194990"/>
    <w:rsid w:val="00217FD1"/>
    <w:rsid w:val="00291B86"/>
    <w:rsid w:val="003776C3"/>
    <w:rsid w:val="004241AC"/>
    <w:rsid w:val="004A45DE"/>
    <w:rsid w:val="006C3FC6"/>
    <w:rsid w:val="006C54A2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5018B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2017-01-05T14:23:00Z</dcterms:created>
  <dcterms:modified xsi:type="dcterms:W3CDTF">2017-01-30T18:30:00Z</dcterms:modified>
</cp:coreProperties>
</file>