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119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Milena Costa dos Santos, pela participação e desempenho na I Feira Nacional do Empreendedor, com a empresa </w:t>
      </w:r>
      <w:proofErr w:type="spellStart"/>
      <w:r>
        <w:rPr>
          <w:color w:val="000000"/>
        </w:rPr>
        <w:t>Naturalle</w:t>
      </w:r>
      <w:proofErr w:type="spellEnd"/>
      <w:r>
        <w:rPr>
          <w:color w:val="000000"/>
        </w:rPr>
        <w:t xml:space="preserve"> Lanches Saudáveis.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BF799D">
        <w:rPr>
          <w:color w:val="000000"/>
        </w:rPr>
        <w:t>Junh</w:t>
      </w:r>
      <w:r>
        <w:rPr>
          <w:color w:val="000000"/>
        </w:rPr>
        <w:t>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65CA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99D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2014-05-29T15:52:00Z</cp:lastPrinted>
  <dcterms:created xsi:type="dcterms:W3CDTF">2014-05-29T15:53:00Z</dcterms:created>
  <dcterms:modified xsi:type="dcterms:W3CDTF">2014-05-29T15:53:00Z</dcterms:modified>
</cp:coreProperties>
</file>