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Nelson Ferreira, pela participação e desempenho na I Feira Nacional do Empr</w:t>
      </w:r>
      <w:r w:rsidR="00FC3D77">
        <w:rPr>
          <w:color w:val="000000"/>
        </w:rPr>
        <w:t xml:space="preserve">eendedor, com a empresa </w:t>
      </w:r>
      <w:proofErr w:type="spellStart"/>
      <w:r w:rsidR="00FC3D77">
        <w:rPr>
          <w:color w:val="000000"/>
        </w:rPr>
        <w:t>Natamy</w:t>
      </w:r>
      <w:proofErr w:type="spellEnd"/>
      <w:r w:rsidR="00FC3D77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FC3D77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FC3D7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0AE8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3D77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2014-05-29T16:19:00Z</cp:lastPrinted>
  <dcterms:created xsi:type="dcterms:W3CDTF">2014-05-29T16:19:00Z</dcterms:created>
  <dcterms:modified xsi:type="dcterms:W3CDTF">2014-05-29T16:19:00Z</dcterms:modified>
</cp:coreProperties>
</file>