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Aline Ferreira Reis, eleita conselheira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nossos sinceros votos de sucesso na caminhada da conselheira tutelar eleita, no último dia 04 de outubro, obtendo o 5º lugar, com 241 votos. Os desafios de um conselheiro tutelar são inúmeros, pois sua missão vai além de zelar pelos direitos da criança e do adolescente perante a família, a sociedade e o Poder Público. Um conselheiro tutelar deve ter a capacidade de contribuir de forma diferenciada para o desenvolvido do ser humano em sua totalidade, com amor e dedicação, aprimorando o seu lado ético, moral, cultural, e ajudando-os a se tornarem pessoas capazes de transformar a sua comunidade em um lugar cada vez melhor.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