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303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Ana Carolina de Lima, pela iniciativa de prestar trabalho voluntário ao Asilo Bethania da Providência.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Sra. Ana Carolina de Lima e seus amigos pelas ações sociais realizadas em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13 de Outubro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