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Professor David Francisco de Paula, pela orientação dos estudantes participantes na Gincana do Saber Regional 2015 sobre a Constituição em Miúdos.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parabeniza, por meio dessa Moção de Aplauso, o empenho e dedicação do Professor David Francisco de Paula na orientação dos estudantes participantes da Gincana do Saber Regional 2015. Congratulamo-lo pela condução de seus alunos para o exercício da cidadania, ensinamento da importância do conhecimento dos direitos e deveres constitucionais e, sobretudo, pela valorização da participação cidadã para as transformações e melhorias da sociedade em que vivemos.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deseja que continue demonstrando esse interesse e essência de educador comprometido com o futuro dos jovens e do País, ao longo de sua vida,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