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Associação Comunitária Rural Afonsense, pelo apoio na realização do 5º Encontro de Violeiros, ocorrido neste último domingo, dia 01 de maio de 2016, no bairro dos Afonsos.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Alegre, através dessa Moção de Aplauso, parabeniza à Associação Comunitária Rural Afonsense pelo apoio na realização do 5º Encontro de Violeiros do bairro dos Afonsos.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evento mostrou a grandeza da cultura sertaneja de nossa cidade e, ainda, prestou merecida homenagem a um dos maiores artistas e compositores do Brasil: o Sr. Luiz de Castro.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Maio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