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101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à Sra. </w:t>
      </w:r>
      <w:proofErr w:type="spellStart"/>
      <w:r>
        <w:rPr>
          <w:color w:val="000000"/>
          <w:sz w:val="23"/>
          <w:szCs w:val="23"/>
        </w:rPr>
        <w:t>Yame</w:t>
      </w:r>
      <w:proofErr w:type="spellEnd"/>
      <w:r>
        <w:rPr>
          <w:color w:val="000000"/>
          <w:sz w:val="23"/>
          <w:szCs w:val="23"/>
        </w:rPr>
        <w:t xml:space="preserve"> Ribeiro Lessa </w:t>
      </w:r>
      <w:proofErr w:type="spellStart"/>
      <w:r>
        <w:rPr>
          <w:color w:val="000000"/>
          <w:sz w:val="23"/>
          <w:szCs w:val="23"/>
        </w:rPr>
        <w:t>Scalione</w:t>
      </w:r>
      <w:proofErr w:type="spellEnd"/>
      <w:r>
        <w:rPr>
          <w:color w:val="000000"/>
          <w:sz w:val="23"/>
          <w:szCs w:val="23"/>
        </w:rPr>
        <w:t>, pela palestra apresentada na Semana de Conscientização sobre o Autismo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F204F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Á</w:t>
      </w:r>
      <w:r w:rsidR="00C621EE">
        <w:rPr>
          <w:rFonts w:ascii="Times New Roman" w:eastAsia="Times New Roman" w:hAnsi="Times New Roman"/>
          <w:color w:val="000000"/>
          <w:sz w:val="23"/>
          <w:szCs w:val="23"/>
        </w:rPr>
        <w:t xml:space="preserve"> Sra. </w:t>
      </w:r>
      <w:proofErr w:type="spellStart"/>
      <w:r w:rsidR="00C621EE">
        <w:rPr>
          <w:rFonts w:ascii="Times New Roman" w:eastAsia="Times New Roman" w:hAnsi="Times New Roman"/>
          <w:color w:val="000000"/>
          <w:sz w:val="23"/>
          <w:szCs w:val="23"/>
        </w:rPr>
        <w:t>Yame</w:t>
      </w:r>
      <w:proofErr w:type="spellEnd"/>
      <w:r w:rsidR="00C621EE">
        <w:rPr>
          <w:rFonts w:ascii="Times New Roman" w:eastAsia="Times New Roman" w:hAnsi="Times New Roman"/>
          <w:color w:val="000000"/>
          <w:sz w:val="23"/>
          <w:szCs w:val="23"/>
        </w:rPr>
        <w:t xml:space="preserve"> Ribeiro Lessa </w:t>
      </w:r>
      <w:proofErr w:type="spellStart"/>
      <w:r w:rsidR="00C621EE">
        <w:rPr>
          <w:rFonts w:ascii="Times New Roman" w:eastAsia="Times New Roman" w:hAnsi="Times New Roman"/>
          <w:color w:val="000000"/>
          <w:sz w:val="23"/>
          <w:szCs w:val="23"/>
        </w:rPr>
        <w:t>Scalione</w:t>
      </w:r>
      <w:proofErr w:type="spellEnd"/>
      <w:r w:rsidR="00C621EE">
        <w:rPr>
          <w:rFonts w:ascii="Times New Roman" w:eastAsia="Times New Roman" w:hAnsi="Times New Roman"/>
          <w:color w:val="000000"/>
          <w:sz w:val="23"/>
          <w:szCs w:val="23"/>
        </w:rPr>
        <w:t>, em imenso agradecimento por nos trazer o conhecimento adquirido e que possa servir de exemplo, além de, de certa forma, ajudar a sociedade na conscientização sobre o Autismo.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4 de Abril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37C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4FD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2017-04-04T17:00:00Z</dcterms:modified>
</cp:coreProperties>
</file>