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6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882440">
      <w:pPr>
        <w:ind w:right="142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82440">
        <w:rPr>
          <w:b/>
          <w:color w:val="000000"/>
        </w:rPr>
        <w:t>MOÇÃO DE APLAUSO E RECONHECIMENTO</w:t>
      </w:r>
      <w:r>
        <w:rPr>
          <w:color w:val="000000"/>
        </w:rPr>
        <w:t xml:space="preserve"> à Mônica Fonseca Franco, estagiária da Escola do Legislativo professor Rômulo Coelho por sua seleção para a Rede de Líderes Políticos por um Brasil Sustentável do projeto Jovem RAPS 2014..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Legislativo Municipal demonstra sincero reconhecimento a esta estagiária que foi selecionada, entre mais de 700 jovens, para esse programa que estimula a participação da juventude nas experiências de práticas cidadãs, fomentando o surgimento de novos protagonistas na vida pública.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1</w:t>
      </w:r>
      <w:r w:rsidR="00882440">
        <w:rPr>
          <w:color w:val="000000"/>
        </w:rPr>
        <w:t>8</w:t>
      </w:r>
      <w:r>
        <w:rPr>
          <w:color w:val="000000"/>
        </w:rPr>
        <w:t xml:space="preserve"> de Fevereiro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44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6A66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2014-02-17T15:37:00Z</dcterms:created>
  <dcterms:modified xsi:type="dcterms:W3CDTF">2014-02-17T15:37:00Z</dcterms:modified>
</cp:coreProperties>
</file>