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Walter Caliman Júnior e Cássia Peral Caliman da tradicional festa da padroeira Nossa Senhora de Fátima de 2017 da Paroquia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as comemorações de 100 anos da aparição de Nossa Senhora. Parabenizamos os festeiros Walter Caliman Júnior e Cássia Peral Caliman pelo empenho e dedicação na realização desta tradicional festa do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