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113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Vigilância Sanitária de Pouso Alegre pela excelência do serviço realizado no município, que completa o oitavo ano sem registros de ocorrência de intoxicação alimentar.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B059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Por meio de seus agentes altamente capacitados, a Vigilância Sanitária de Pouso Alegre atua com excelência no município, promovendo ações efetivas para eliminar e prevenir riscos à saúde.</w:t>
      </w:r>
      <w:r w:rsidR="00CB0593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</w:rPr>
        <w:t>O resultado de tal profissionalismo e diligência é um município sem registros de ocorrência de infecção alimentar.</w:t>
      </w:r>
      <w:r w:rsidR="00CB0593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</w:rPr>
        <w:t>Tal contribuição à saúde pública é a motivação em que se estriba a presente homenagem.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25 de Abril de 2017.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B0593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B64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593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dcterms:created xsi:type="dcterms:W3CDTF">2017-01-04T18:16:00Z</dcterms:created>
  <dcterms:modified xsi:type="dcterms:W3CDTF">2017-04-24T15:47:00Z</dcterms:modified>
</cp:coreProperties>
</file>