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367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equipe da Escola do Legislativo Professor Rômulo Coelho, sob a direção da Sra. Madu Macedo, pelos trabalhos realizados no ano de 2015 com a Câmara Pré-Mirim e a Câmara do Idoso, em especial, pelas apresentações finais, que abrilhantaram este Legislativo.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a equipe da Escola do Legislativo Professor Rômulo Coelho, pelos trabalhos realizados com êxito em nosso Município em benefício da Terceira Idade e dos alunos de nossa cidade.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24 de Novembro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