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633341" w:rsidRDefault="00C621EE" w:rsidP="00C621EE">
      <w:pPr>
        <w:ind w:left="2835"/>
        <w:rPr>
          <w:b/>
          <w:color w:val="000000"/>
          <w:sz w:val="22"/>
          <w:szCs w:val="22"/>
        </w:rPr>
      </w:pPr>
      <w:r w:rsidRPr="00633341">
        <w:rPr>
          <w:b/>
          <w:color w:val="000000"/>
          <w:sz w:val="22"/>
          <w:szCs w:val="22"/>
        </w:rPr>
        <w:t>MOÇÃO Nº 202 / 2017</w:t>
      </w:r>
      <w:bookmarkStart w:id="0" w:name="_GoBack"/>
      <w:bookmarkEnd w:id="0"/>
    </w:p>
    <w:p w:rsidR="00C621EE" w:rsidRPr="00633341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633341" w:rsidRDefault="00C621EE" w:rsidP="00C621EE">
      <w:pPr>
        <w:ind w:left="2835"/>
        <w:rPr>
          <w:color w:val="000000"/>
          <w:sz w:val="22"/>
          <w:szCs w:val="22"/>
        </w:rPr>
      </w:pPr>
      <w:r w:rsidRPr="00633341">
        <w:rPr>
          <w:color w:val="000000"/>
          <w:sz w:val="22"/>
          <w:szCs w:val="22"/>
        </w:rPr>
        <w:t>Senhor Presidente,</w:t>
      </w:r>
    </w:p>
    <w:p w:rsidR="00C621EE" w:rsidRPr="0063334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633341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633341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633341">
        <w:rPr>
          <w:color w:val="000000"/>
          <w:sz w:val="22"/>
          <w:szCs w:val="22"/>
        </w:rPr>
        <w:t>após</w:t>
      </w:r>
      <w:proofErr w:type="gramEnd"/>
      <w:r w:rsidRPr="00633341">
        <w:rPr>
          <w:color w:val="000000"/>
          <w:sz w:val="22"/>
          <w:szCs w:val="22"/>
        </w:rPr>
        <w:t xml:space="preserve"> ouvido o douto </w:t>
      </w:r>
      <w:r w:rsidR="003522DD" w:rsidRPr="00633341">
        <w:rPr>
          <w:color w:val="000000"/>
          <w:sz w:val="22"/>
          <w:szCs w:val="22"/>
        </w:rPr>
        <w:t>P</w:t>
      </w:r>
      <w:r w:rsidRPr="00633341">
        <w:rPr>
          <w:color w:val="000000"/>
          <w:sz w:val="22"/>
          <w:szCs w:val="22"/>
        </w:rPr>
        <w:t>lenário, seja encaminhada a presente MOÇÃO DE APLAUSO</w:t>
      </w:r>
      <w:r w:rsidR="00BC4FCF" w:rsidRPr="00633341">
        <w:rPr>
          <w:color w:val="000000"/>
          <w:sz w:val="22"/>
          <w:szCs w:val="22"/>
        </w:rPr>
        <w:t xml:space="preserve"> </w:t>
      </w:r>
      <w:r w:rsidRPr="00633341">
        <w:rPr>
          <w:color w:val="000000"/>
          <w:sz w:val="22"/>
          <w:szCs w:val="22"/>
        </w:rPr>
        <w:t xml:space="preserve">ao Sr. Sérgio </w:t>
      </w:r>
      <w:proofErr w:type="spellStart"/>
      <w:r w:rsidRPr="00633341">
        <w:rPr>
          <w:color w:val="000000"/>
          <w:sz w:val="22"/>
          <w:szCs w:val="22"/>
        </w:rPr>
        <w:t>Burza</w:t>
      </w:r>
      <w:proofErr w:type="spellEnd"/>
      <w:r w:rsidRPr="00633341">
        <w:rPr>
          <w:color w:val="000000"/>
          <w:sz w:val="22"/>
          <w:szCs w:val="22"/>
        </w:rPr>
        <w:t xml:space="preserve"> e aos organizadores do II Campeonato de Basquete 3x3 na cidade de Pouso Alegre.</w:t>
      </w:r>
    </w:p>
    <w:p w:rsidR="00C621EE" w:rsidRPr="0063334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633341" w:rsidRDefault="00C621EE" w:rsidP="00C621EE">
      <w:pPr>
        <w:ind w:firstLine="2835"/>
        <w:jc w:val="both"/>
        <w:rPr>
          <w:b/>
          <w:sz w:val="22"/>
          <w:szCs w:val="22"/>
        </w:rPr>
      </w:pPr>
      <w:r w:rsidRPr="00633341">
        <w:rPr>
          <w:b/>
          <w:sz w:val="22"/>
          <w:szCs w:val="22"/>
        </w:rPr>
        <w:t>JUSTIFICATIVA</w:t>
      </w:r>
    </w:p>
    <w:p w:rsidR="00C621EE" w:rsidRPr="0063334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633341" w:rsidRPr="0063334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33341">
        <w:rPr>
          <w:rFonts w:ascii="Times New Roman" w:eastAsia="Times New Roman" w:hAnsi="Times New Roman"/>
          <w:color w:val="000000"/>
          <w:sz w:val="22"/>
          <w:szCs w:val="22"/>
        </w:rPr>
        <w:t xml:space="preserve">Ao Sr. Sérgio </w:t>
      </w:r>
      <w:proofErr w:type="spellStart"/>
      <w:r w:rsidRPr="00633341">
        <w:rPr>
          <w:rFonts w:ascii="Times New Roman" w:eastAsia="Times New Roman" w:hAnsi="Times New Roman"/>
          <w:color w:val="000000"/>
          <w:sz w:val="22"/>
          <w:szCs w:val="22"/>
        </w:rPr>
        <w:t>Burza</w:t>
      </w:r>
      <w:proofErr w:type="spellEnd"/>
      <w:r w:rsidRPr="00633341">
        <w:rPr>
          <w:rFonts w:ascii="Times New Roman" w:eastAsia="Times New Roman" w:hAnsi="Times New Roman"/>
          <w:color w:val="000000"/>
          <w:sz w:val="22"/>
          <w:szCs w:val="22"/>
        </w:rPr>
        <w:t xml:space="preserve"> e a todos organizadores, reconhecemos e parabenizamos pelo belíssimo evento</w:t>
      </w:r>
      <w:r w:rsidR="00633341" w:rsidRPr="00633341">
        <w:rPr>
          <w:rFonts w:ascii="Times New Roman" w:eastAsia="Times New Roman" w:hAnsi="Times New Roman"/>
          <w:color w:val="000000"/>
          <w:sz w:val="22"/>
          <w:szCs w:val="22"/>
        </w:rPr>
        <w:t>, o II Campeonato de Basquete 3x</w:t>
      </w:r>
      <w:r w:rsidRPr="00633341">
        <w:rPr>
          <w:rFonts w:ascii="Times New Roman" w:eastAsia="Times New Roman" w:hAnsi="Times New Roman"/>
          <w:color w:val="000000"/>
          <w:sz w:val="22"/>
          <w:szCs w:val="22"/>
        </w:rPr>
        <w:t>3.</w:t>
      </w:r>
      <w:r w:rsidR="00633341" w:rsidRPr="00633341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633341">
        <w:rPr>
          <w:rFonts w:ascii="Times New Roman" w:eastAsia="Times New Roman" w:hAnsi="Times New Roman"/>
          <w:color w:val="000000"/>
          <w:sz w:val="22"/>
          <w:szCs w:val="22"/>
        </w:rPr>
        <w:t xml:space="preserve">A prática de esportes beneficia grandiosamente as pessoas e até mesmo a sociedade, pois reduz a probabilidade de aparecimento de doenças, contribui para a formação física e psíquica além de desenvolver e melhorar tais formações. Na adolescência, as pessoas são influenciadas pelo consumismo, problemas psicológicos, hábitos prejudiciais e outros que também influenciam as demais faixas etárias, gerando conflitos internos que desviam valores e aprendizagens antes obtidos. É neste processo que </w:t>
      </w:r>
      <w:proofErr w:type="gramStart"/>
      <w:r w:rsidRPr="00633341">
        <w:rPr>
          <w:rFonts w:ascii="Times New Roman" w:eastAsia="Times New Roman" w:hAnsi="Times New Roman"/>
          <w:color w:val="000000"/>
          <w:sz w:val="22"/>
          <w:szCs w:val="22"/>
        </w:rPr>
        <w:t>o esporte mostra</w:t>
      </w:r>
      <w:proofErr w:type="gramEnd"/>
      <w:r w:rsidRPr="00633341">
        <w:rPr>
          <w:rFonts w:ascii="Times New Roman" w:eastAsia="Times New Roman" w:hAnsi="Times New Roman"/>
          <w:color w:val="000000"/>
          <w:sz w:val="22"/>
          <w:szCs w:val="22"/>
        </w:rPr>
        <w:t xml:space="preserve"> sua grande contribuição à sociedade.</w:t>
      </w:r>
      <w:r w:rsidR="00633341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633341">
        <w:rPr>
          <w:rFonts w:ascii="Times New Roman" w:eastAsia="Times New Roman" w:hAnsi="Times New Roman"/>
          <w:color w:val="000000"/>
          <w:sz w:val="22"/>
          <w:szCs w:val="22"/>
        </w:rPr>
        <w:t>Cada esporte possui suas particularidades que envolvem as pessoas e as fazem optar por qual praticar. Os esportes influenciam no desenvolvimento saudável dessas e os distanciam da mentalidade distorcida que hoje se prega no mundo, e ainda faz com que as pessoas se distanciem da criminalidade que está presente em todos os locais de forma bastante organizada e sedutora. Existem inúmeras instituições sem fins lucrativos que criam centros de esportes em áreas de baixa renda a fim de focar a atenção dos jovens e adolescentes e ainda distanciá-los da marginalidade e das criminalidades existentes no mundo.</w:t>
      </w:r>
      <w:r w:rsidR="00633341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633341">
        <w:rPr>
          <w:rFonts w:ascii="Times New Roman" w:eastAsia="Times New Roman" w:hAnsi="Times New Roman"/>
          <w:color w:val="000000"/>
          <w:sz w:val="22"/>
          <w:szCs w:val="22"/>
        </w:rPr>
        <w:t>É comum que se ouça falar do esporte como uma atividade importante no desenvolvimento infantil. As escolas incorporam a atividade física através de jogos, gincanas, olimpíadas e aulas de educação física. Desde a mais tenra idade, é visível o envolvimento da criança com a atividade corporal, com brincadeiras de pega-pega, com bola, na praia brincando com as ondas, e na areia. Vale lembrar aos pais que a infância é o período mais adequado para o início de atitudes saudáveis, pois a criança está aberta para a aprendizagem de novos conceitos. Assim é fundamental que as pessoas que cercam essa criança tenham hábitos saudáveis de alimentação e atividade física, pois são os modelos no processo de formação. Assim, de nada adianta colocar a criança para iniciar um esporte, se o exemplo em casa é o oposto. A criança segue modelos, em especial aqueles que vêm de casa, portanto, dê um bom exemplo para seu filho, praticando atividades físicas e tendo hábitos saudáveis de vida, com moderação e bom senso.</w:t>
      </w:r>
    </w:p>
    <w:p w:rsidR="00C621EE" w:rsidRPr="0063334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33341">
        <w:rPr>
          <w:rFonts w:ascii="Times New Roman" w:eastAsia="Times New Roman" w:hAnsi="Times New Roman"/>
          <w:color w:val="000000"/>
          <w:sz w:val="22"/>
          <w:szCs w:val="22"/>
        </w:rPr>
        <w:t>"Algumas pessoas gostariam que algo acontecesse. Algumas desejam que aconteça. E outras fazem acontecer." (Michael Jordan</w:t>
      </w:r>
      <w:proofErr w:type="gramStart"/>
      <w:r w:rsidRPr="00633341">
        <w:rPr>
          <w:rFonts w:ascii="Times New Roman" w:eastAsia="Times New Roman" w:hAnsi="Times New Roman"/>
          <w:color w:val="000000"/>
          <w:sz w:val="22"/>
          <w:szCs w:val="22"/>
        </w:rPr>
        <w:t>)</w:t>
      </w:r>
      <w:proofErr w:type="gramEnd"/>
    </w:p>
    <w:p w:rsidR="00C621EE" w:rsidRPr="00633341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Pr="00633341" w:rsidRDefault="00AC6189" w:rsidP="00AC6189">
      <w:pPr>
        <w:ind w:left="2835"/>
        <w:rPr>
          <w:color w:val="000000"/>
          <w:sz w:val="22"/>
          <w:szCs w:val="22"/>
        </w:rPr>
      </w:pPr>
      <w:r w:rsidRPr="00633341">
        <w:rPr>
          <w:color w:val="000000"/>
          <w:sz w:val="22"/>
          <w:szCs w:val="22"/>
        </w:rPr>
        <w:t>Sala das Sessões, 11 de Julho de 2017.</w:t>
      </w:r>
    </w:p>
    <w:p w:rsidR="00AC6189" w:rsidRPr="00633341" w:rsidRDefault="00AC6189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p w:rsidR="005233A5" w:rsidRPr="00633341" w:rsidRDefault="005233A5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26"/>
      </w:tblGrid>
      <w:tr w:rsidR="00AC6189" w:rsidRPr="005233A5" w:rsidTr="00633341">
        <w:trPr>
          <w:trHeight w:val="452"/>
        </w:trPr>
        <w:tc>
          <w:tcPr>
            <w:tcW w:w="9426" w:type="dxa"/>
          </w:tcPr>
          <w:p w:rsidR="00AC6189" w:rsidRPr="005233A5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Pr="005233A5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RPr="005233A5" w:rsidTr="00633341">
        <w:trPr>
          <w:trHeight w:val="212"/>
        </w:trPr>
        <w:tc>
          <w:tcPr>
            <w:tcW w:w="9426" w:type="dxa"/>
            <w:hideMark/>
          </w:tcPr>
          <w:p w:rsidR="00AC6189" w:rsidRPr="005233A5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Pr="005233A5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4889"/>
      </w:tblGrid>
      <w:tr w:rsidR="00AC6189" w:rsidRPr="005233A5" w:rsidTr="00633341">
        <w:trPr>
          <w:trHeight w:val="232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RPr="005233A5" w:rsidTr="00633341">
        <w:trPr>
          <w:trHeight w:val="569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RPr="005233A5" w:rsidTr="00633341">
        <w:trPr>
          <w:trHeight w:val="232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RPr="005233A5" w:rsidTr="00633341">
        <w:trPr>
          <w:trHeight w:val="569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RPr="005233A5" w:rsidTr="00633341">
        <w:trPr>
          <w:trHeight w:val="232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lastRenderedPageBreak/>
              <w:t>CAMPANHA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RPr="005233A5" w:rsidTr="00633341">
        <w:trPr>
          <w:trHeight w:val="569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RPr="005233A5" w:rsidTr="00633341">
        <w:trPr>
          <w:trHeight w:val="232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RPr="005233A5" w:rsidTr="00633341">
        <w:trPr>
          <w:trHeight w:val="569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RPr="005233A5" w:rsidTr="00633341">
        <w:trPr>
          <w:trHeight w:val="218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RPr="005233A5" w:rsidTr="00633341">
        <w:trPr>
          <w:trHeight w:val="569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RPr="005233A5" w:rsidTr="00633341">
        <w:trPr>
          <w:trHeight w:val="232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233A5"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 w:rsidRPr="005233A5"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RPr="005233A5" w:rsidTr="00633341">
        <w:trPr>
          <w:trHeight w:val="569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RPr="005233A5" w:rsidTr="00633341">
        <w:trPr>
          <w:trHeight w:val="218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RPr="005233A5" w:rsidTr="00633341">
        <w:trPr>
          <w:trHeight w:val="232"/>
        </w:trPr>
        <w:tc>
          <w:tcPr>
            <w:tcW w:w="4465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889" w:type="dxa"/>
            <w:hideMark/>
          </w:tcPr>
          <w:p w:rsidR="00AC6189" w:rsidRPr="005233A5" w:rsidRDefault="00AC6189" w:rsidP="006333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233A5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Pr="005233A5" w:rsidRDefault="00AC6189" w:rsidP="00633341">
      <w:pPr>
        <w:rPr>
          <w:color w:val="000000"/>
          <w:sz w:val="20"/>
          <w:szCs w:val="20"/>
        </w:rPr>
      </w:pPr>
    </w:p>
    <w:p w:rsidR="00231E54" w:rsidRPr="005233A5" w:rsidRDefault="00231E54" w:rsidP="00633341">
      <w:pPr>
        <w:rPr>
          <w:sz w:val="20"/>
          <w:szCs w:val="20"/>
        </w:rPr>
      </w:pPr>
    </w:p>
    <w:sectPr w:rsidR="00231E54" w:rsidRPr="005233A5" w:rsidSect="00633341">
      <w:pgSz w:w="11906" w:h="16838"/>
      <w:pgMar w:top="2552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4A" w:rsidRDefault="007B4C4A" w:rsidP="00633341">
      <w:r>
        <w:separator/>
      </w:r>
    </w:p>
  </w:endnote>
  <w:endnote w:type="continuationSeparator" w:id="0">
    <w:p w:rsidR="007B4C4A" w:rsidRDefault="007B4C4A" w:rsidP="0063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4A" w:rsidRDefault="007B4C4A" w:rsidP="00633341">
      <w:r>
        <w:separator/>
      </w:r>
    </w:p>
  </w:footnote>
  <w:footnote w:type="continuationSeparator" w:id="0">
    <w:p w:rsidR="007B4C4A" w:rsidRDefault="007B4C4A" w:rsidP="0063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3A5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41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4C4A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48A8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33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3334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33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333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2017-07-11T17:06:00Z</dcterms:modified>
</cp:coreProperties>
</file>