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246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Monique Paulino de Cássia.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Este Legislativo não poderia deixar de parabenizar a jovem estudante que, com brilhantismo e dedicação, a</w:t>
      </w:r>
      <w:r w:rsidR="00E42AAE">
        <w:rPr>
          <w:rFonts w:ascii="Times New Roman" w:eastAsia="Times New Roman" w:hAnsi="Times New Roman"/>
          <w:color w:val="000000"/>
        </w:rPr>
        <w:t>lcançou o 2º lugar na Olimpíada</w:t>
      </w:r>
      <w:r>
        <w:rPr>
          <w:rFonts w:ascii="Times New Roman" w:eastAsia="Times New Roman" w:hAnsi="Times New Roman"/>
          <w:color w:val="000000"/>
        </w:rPr>
        <w:t xml:space="preserve"> Brasileira de Língua Portuguesa, c</w:t>
      </w:r>
      <w:r w:rsidR="00E42AAE">
        <w:rPr>
          <w:rFonts w:ascii="Times New Roman" w:eastAsia="Times New Roman" w:hAnsi="Times New Roman"/>
          <w:color w:val="000000"/>
        </w:rPr>
        <w:t>om o tema “O Lugar onde eu vivo” – Gênero Textual Crônicas.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9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0850E4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0E4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1DCD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2BC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AAE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2014-09-08T16:45:00Z</cp:lastPrinted>
  <dcterms:created xsi:type="dcterms:W3CDTF">2014-09-05T14:38:00Z</dcterms:created>
  <dcterms:modified xsi:type="dcterms:W3CDTF">2014-09-08T16:45:00Z</dcterms:modified>
</cp:coreProperties>
</file>