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285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artista plástico e tatuador Carlos Galina, pelo projeto "Marcas da Vida".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pouso-alegrense Carlos Galina cobre cicatrizes de pessoas que não têm como pagar pelo serviço, desde 2015. O tatuador não recebe nada pelo trabalho e, até pouco tempo atrás, chegava a pagar pelas tintas e equipamentos necessários para fazer os desenhos.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Entre queimaduras, talhos de faca e cicatrizes de cirurgias, Galina estima ter atendido cerca de 30 (trinta) pessoas gratuitamente. Se cobrasse, os preços dificilmente seriam inferiores a R$ 1.000 (mil reais). Segundo o tatuador, os desenhos são mais trabalhosos que as tatuagens convencionais. Para algumas pessoas, estética é um caminho encontrado para triunfar sobre o opressor poder da má formação, melhorar a imagem social e aumentar a auto-estima. Por sua vez, tem a capacidade de oferecer uma nova aparência ao indivíduo e garantir um lugar na sociedade.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A Câmara Municipal reconhece o digno trabalho desenvolvido pelo artista Carlos Galina em nossa cidade.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5 de Setembro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