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Show de Bola/CCFD,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