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303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time CR Society/Algodão pela participação no 1º Festival Sub 11 de Futebol Society no bairro São Cristóvão.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time vem desenvolvendo um grande trabalho na sua modalidade, promovendo a prática de atividades esportivas no âmbito municipal e enaltecendo o nome da cidade no cenário esportivo. Vale mencionar que tais práticas trazem uma série de resultados positivos para vida do atleta e de toda comunidade.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Manter o corpo em movimento é uma necessidade do ser humano independente da faixa etária e classe social. Com a prática de esportes é possível manter o peso adequado, controlar e prevenir diversas doenças, reduzir a pressão arterial, diminuir o estresse, melhorar a flexibilidade e aumentar a força muscular.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As atividades físicas também ajudam a melhorar a atividade cerebral, uma vez que ajudam a manter a memória ativa e em bom funcionamento, melhora a capacidade de aprendizagem e ainda mantém o raciocínio mais rápido. É comum que as pessoas sedentárias tenham problemas com a memória e possuam o raciocínio mais lento. Os esportistas já possuem um bom desempenho na atividade cerebral em geral.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Além da qualidade de vida, o esporte tem outro grande resultado benéfico: a transformação social. A prática do esporte pode transformar a vida de crianças e adolescentes, estimulando a superação de barreiras, quebrando limitações. O esporte garante ainda o crescimento das noções de solidariedade e respeito às diferenças. Quem pratica esportes tem a oportunidade de se tornar um cidadão melhor porque treina também para a vida, para exercer os seus direitos e compreender os seus deveres com disciplina e determinação.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O esporte é ainda um instrumento pedagógico capaz de agregar valor à educação, ao desenvolvimento das individualidades, a formação pessoal para a cidadania e a orientação para a prática social.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19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