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454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diretora, aos supervisores pedagógicos, aos orientadores e aos professores da Escola Municipal Professora Maria Barbosa.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 Moção de Aplauso, parabeniza e demonstra sincero reconhecimento a esses excelentes profissionais, pelo belíssimo trabalho que exercem perante a Escola, o que resultou em 2 medalhas de bronze na Olimpíada Brasileira de Matemática, edição 2014.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