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time Santos E.C pela participação no 1º Festival Sub 11 de Futebol Society no bairro São Cristóvão.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time vem desenvolvendo um grande trabalho na sua modalidade, promovendo a prática de atividades esportivas no âmbito municipal e enaltecendo o nome da cidade no cenário esportivo. Vale mencionar que tais práticas trazem uma série de resultados positivos para vida do atleta e de toda comunidade.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Manter o corpo em movimento é uma necessidade do ser humano independente da faixa etária e classe social. Com a prática de esportes é possível manter o peso adequado, controlar e prevenir diversas doenças, reduzir a pressão arterial, diminuir o estresse, melhorar a flexibilidade e aumentar a força muscular.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As atividades físicas também ajudam a melhorar a atividade cerebral, uma vez que ajudam a manter a memória ativa e em bom funcionamento, melhora a capacidade de aprendizagem e ainda mantém o raciocínio mais rápido. É comum que as pessoas sedentárias tenham problemas com a memória e possuam o raciocínio mais lento. Os esportistas já possuem um bom desempenho na atividade cerebral em geral.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Além da qualidade de vida, o esporte tem outro grande resultado benéfico: a transformação social. A prática do esporte pode transformar a vida de crianças e adolescentes, estimulando a superação de barreiras, quebrando limitações. O esporte garante ainda o crescimento das noções de solidariedade e respeito às diferenças. Quem pratica esportes tem a oportunidade de se tornar um cidadão melhor porque treina também para a vida, para exercer os seus direitos e compreender os seus deveres com disciplina e determinação.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esporte é ainda um instrumento pedagógico capaz de agregar valor à educação, ao desenvolvimento das individualidades, a formação pessoal para a cidadania e a orientação para a prática social.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